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E8" w:rsidRPr="009E5CC0" w:rsidRDefault="003642E8" w:rsidP="003642E8">
      <w:pPr>
        <w:jc w:val="center"/>
        <w:rPr>
          <w:sz w:val="36"/>
          <w:szCs w:val="36"/>
        </w:rPr>
      </w:pPr>
      <w:r w:rsidRPr="009E5CC0">
        <w:rPr>
          <w:sz w:val="36"/>
          <w:szCs w:val="36"/>
        </w:rPr>
        <w:t>ZAKAT, INFAQ DAN SEDEKAH</w:t>
      </w:r>
    </w:p>
    <w:p w:rsidR="003642E8" w:rsidRPr="00A279CA" w:rsidRDefault="003642E8" w:rsidP="003642E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(Pelajaran Kelas 8</w:t>
      </w:r>
      <w:r w:rsidR="001E0341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2F4A5B">
        <w:rPr>
          <w:rFonts w:asciiTheme="majorBidi" w:hAnsiTheme="majorBidi" w:cstheme="majorBidi"/>
          <w:sz w:val="24"/>
          <w:szCs w:val="24"/>
        </w:rPr>
        <w:t xml:space="preserve"> Tahun 2022</w:t>
      </w:r>
      <w:r w:rsidRPr="00A279CA">
        <w:rPr>
          <w:rFonts w:asciiTheme="majorBidi" w:hAnsiTheme="majorBidi" w:cstheme="majorBidi"/>
          <w:sz w:val="24"/>
          <w:szCs w:val="24"/>
        </w:rPr>
        <w:t>)</w:t>
      </w:r>
    </w:p>
    <w:p w:rsidR="003642E8" w:rsidRPr="00A279CA" w:rsidRDefault="003642E8" w:rsidP="003642E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Pengertian Zakat</w:t>
      </w:r>
    </w:p>
    <w:p w:rsidR="003642E8" w:rsidRPr="00A279CA" w:rsidRDefault="003642E8" w:rsidP="003642E8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i/>
          <w:iCs/>
          <w:sz w:val="24"/>
          <w:szCs w:val="24"/>
        </w:rPr>
        <w:t>Zakat adalah mengeluarkan sebagian rezeki kita agar menjadi bersih dan berkah dengan syarat tertentu</w:t>
      </w:r>
      <w:r w:rsidRPr="00A279CA">
        <w:rPr>
          <w:rFonts w:asciiTheme="majorBidi" w:hAnsiTheme="majorBidi" w:cstheme="majorBidi"/>
          <w:sz w:val="24"/>
          <w:szCs w:val="24"/>
        </w:rPr>
        <w:t xml:space="preserve">. Secara garis besar zakat itu terbagi kepada dua macam, yaitu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Zakat Fitrah</w:t>
      </w:r>
      <w:r w:rsidRPr="00A279CA">
        <w:rPr>
          <w:rFonts w:asciiTheme="majorBidi" w:hAnsiTheme="majorBidi" w:cstheme="majorBidi"/>
          <w:sz w:val="24"/>
          <w:szCs w:val="24"/>
        </w:rPr>
        <w:t xml:space="preserve"> dan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Zakat Harta</w:t>
      </w:r>
      <w:r w:rsidRPr="00A279CA">
        <w:rPr>
          <w:rFonts w:asciiTheme="majorBidi" w:hAnsiTheme="majorBidi" w:cstheme="majorBidi"/>
          <w:sz w:val="24"/>
          <w:szCs w:val="24"/>
        </w:rPr>
        <w:t xml:space="preserve">. </w:t>
      </w:r>
    </w:p>
    <w:p w:rsidR="003642E8" w:rsidRPr="00A279CA" w:rsidRDefault="003642E8" w:rsidP="003642E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Syarat dan hukum Zakat Fitrah</w:t>
      </w:r>
    </w:p>
    <w:p w:rsidR="003642E8" w:rsidRPr="00A279CA" w:rsidRDefault="003642E8" w:rsidP="003642E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Zakat fitrah diwajibkan kepada jiwa termasuk bayi yang baru dilahirkan, bahkan bayi yang masih dalam kandungan apabila sudah bernyawa. </w:t>
      </w:r>
    </w:p>
    <w:p w:rsidR="003642E8" w:rsidRPr="00A279CA" w:rsidRDefault="003642E8" w:rsidP="003642E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Zakat fitrah dikleluarkan setiap bulan suci Ramadhan, mulai awal bulan  sampai sebelum melaksanakan Shalat Idul Fitri. Kalau sudah shalat Idul Fitri tidak syah zakatnya.</w:t>
      </w:r>
    </w:p>
    <w:p w:rsidR="003642E8" w:rsidRPr="00A279CA" w:rsidRDefault="003642E8" w:rsidP="003642E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Besaran zakat fitrah adalah seukuran 2 ½  kg. beras atau diganti dengan uang  yang seharga dengan harga  beras itu.</w:t>
      </w:r>
    </w:p>
    <w:p w:rsidR="003642E8" w:rsidRPr="00A279CA" w:rsidRDefault="003642E8" w:rsidP="003642E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Hukum mengeluarkan zakat fitrah itu hukumnya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Wajib</w:t>
      </w:r>
      <w:r w:rsidRPr="00A279CA">
        <w:rPr>
          <w:rFonts w:asciiTheme="majorBidi" w:hAnsiTheme="majorBidi" w:cstheme="majorBidi"/>
          <w:sz w:val="24"/>
          <w:szCs w:val="24"/>
        </w:rPr>
        <w:t xml:space="preserve"> bagi orang yang masih memilki cadangan makanan pokok untuk hari Raya Idul Fitri.</w:t>
      </w:r>
    </w:p>
    <w:p w:rsidR="003642E8" w:rsidRPr="00A279CA" w:rsidRDefault="003642E8" w:rsidP="003642E8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642E8" w:rsidRPr="00A279CA" w:rsidRDefault="003642E8" w:rsidP="003642E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Syarat  dan hukum  Zakat Harta atau Zakat Mal</w:t>
      </w:r>
    </w:p>
    <w:p w:rsidR="003642E8" w:rsidRPr="00A279CA" w:rsidRDefault="003642E8" w:rsidP="003642E8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3642E8" w:rsidRDefault="003642E8" w:rsidP="003642E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Hukum mengeluarkan zakat harta adalah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Wajib</w:t>
      </w:r>
      <w:r w:rsidRPr="00A279CA">
        <w:rPr>
          <w:rFonts w:asciiTheme="majorBidi" w:hAnsiTheme="majorBidi" w:cstheme="majorBidi"/>
          <w:sz w:val="24"/>
          <w:szCs w:val="24"/>
        </w:rPr>
        <w:t xml:space="preserve"> bagi yang sudah mencapai 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Nishab</w:t>
      </w:r>
      <w:r w:rsidRPr="00A279CA">
        <w:rPr>
          <w:rFonts w:asciiTheme="majorBidi" w:hAnsiTheme="majorBidi" w:cstheme="majorBidi"/>
          <w:sz w:val="24"/>
          <w:szCs w:val="24"/>
        </w:rPr>
        <w:t>.   Nishab zakat harta adalah seuku</w:t>
      </w:r>
      <w:r>
        <w:rPr>
          <w:rFonts w:asciiTheme="majorBidi" w:hAnsiTheme="majorBidi" w:cstheme="majorBidi"/>
          <w:sz w:val="24"/>
          <w:szCs w:val="24"/>
        </w:rPr>
        <w:t>ran dengan 85</w:t>
      </w:r>
      <w:r w:rsidRPr="00A279CA">
        <w:rPr>
          <w:rFonts w:asciiTheme="majorBidi" w:hAnsiTheme="majorBidi" w:cstheme="majorBidi"/>
          <w:sz w:val="24"/>
          <w:szCs w:val="24"/>
        </w:rPr>
        <w:t xml:space="preserve"> gram harga </w:t>
      </w:r>
      <w:r w:rsidRPr="00B46AE4">
        <w:rPr>
          <w:rFonts w:asciiTheme="majorBidi" w:hAnsiTheme="majorBidi" w:cstheme="majorBidi"/>
          <w:b/>
          <w:bCs/>
          <w:i/>
          <w:iCs/>
          <w:sz w:val="24"/>
          <w:szCs w:val="24"/>
        </w:rPr>
        <w:t>emas murni</w:t>
      </w:r>
      <w:r w:rsidRPr="00A279CA">
        <w:rPr>
          <w:rFonts w:asciiTheme="majorBidi" w:hAnsiTheme="majorBidi" w:cstheme="majorBidi"/>
          <w:sz w:val="24"/>
          <w:szCs w:val="24"/>
        </w:rPr>
        <w:t xml:space="preserve"> yang </w:t>
      </w:r>
      <w:r w:rsidRPr="00B46AE4">
        <w:rPr>
          <w:rFonts w:asciiTheme="majorBidi" w:hAnsiTheme="majorBidi" w:cstheme="majorBidi"/>
          <w:b/>
          <w:bCs/>
          <w:i/>
          <w:iCs/>
          <w:sz w:val="24"/>
          <w:szCs w:val="24"/>
        </w:rPr>
        <w:t>dihitung dalam satu tahun</w:t>
      </w:r>
      <w:r w:rsidRPr="00A279CA">
        <w:rPr>
          <w:rFonts w:asciiTheme="majorBidi" w:hAnsiTheme="majorBidi" w:cstheme="majorBidi"/>
          <w:sz w:val="24"/>
          <w:szCs w:val="24"/>
        </w:rPr>
        <w:t>. Contohnya, bila harga emas sek</w:t>
      </w:r>
      <w:r>
        <w:rPr>
          <w:rFonts w:asciiTheme="majorBidi" w:hAnsiTheme="majorBidi" w:cstheme="majorBidi"/>
          <w:sz w:val="24"/>
          <w:szCs w:val="24"/>
        </w:rPr>
        <w:t>arang adalah seharga Rp. 900.000 (sembilan</w:t>
      </w:r>
      <w:r w:rsidRPr="00A279CA">
        <w:rPr>
          <w:rFonts w:asciiTheme="majorBidi" w:hAnsiTheme="majorBidi" w:cstheme="majorBidi"/>
          <w:sz w:val="24"/>
          <w:szCs w:val="24"/>
        </w:rPr>
        <w:t xml:space="preserve"> ratus ribu rupiah) pergramnya, maka, bes</w:t>
      </w:r>
      <w:r>
        <w:rPr>
          <w:rFonts w:asciiTheme="majorBidi" w:hAnsiTheme="majorBidi" w:cstheme="majorBidi"/>
          <w:sz w:val="24"/>
          <w:szCs w:val="24"/>
        </w:rPr>
        <w:t>arnya penghasilan kita terhitung dalam satu tahunnya adalah 85 x 900.000 = Rp.76.500.000 (tujuh puluh enam juta lima ratus ribu rupiah</w:t>
      </w:r>
      <w:r w:rsidRPr="00A279CA">
        <w:rPr>
          <w:rFonts w:asciiTheme="majorBidi" w:hAnsiTheme="majorBidi" w:cstheme="majorBidi"/>
          <w:sz w:val="24"/>
          <w:szCs w:val="24"/>
        </w:rPr>
        <w:t xml:space="preserve">) pertahunnya.  </w:t>
      </w:r>
      <w:r>
        <w:rPr>
          <w:rFonts w:asciiTheme="majorBidi" w:hAnsiTheme="majorBidi" w:cstheme="majorBidi"/>
          <w:sz w:val="24"/>
          <w:szCs w:val="24"/>
        </w:rPr>
        <w:t>Kalau dihitung perbulan gaji/penghasilan  kita adalah 76,500,000 dibagi 12 bulan = 6,375,000 (enam juta tiga ratus tujuh puluh lima ribu rupiah) per bulannya.</w:t>
      </w:r>
    </w:p>
    <w:p w:rsidR="003642E8" w:rsidRPr="00A279CA" w:rsidRDefault="003642E8" w:rsidP="003642E8">
      <w:pPr>
        <w:pStyle w:val="ListParagraph"/>
        <w:ind w:left="1140"/>
        <w:jc w:val="both"/>
        <w:rPr>
          <w:rFonts w:asciiTheme="majorBidi" w:hAnsiTheme="majorBidi" w:cstheme="majorBidi"/>
          <w:sz w:val="24"/>
          <w:szCs w:val="24"/>
        </w:rPr>
      </w:pPr>
    </w:p>
    <w:p w:rsidR="003642E8" w:rsidRPr="004957FC" w:rsidRDefault="003642E8" w:rsidP="003642E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957FC">
        <w:rPr>
          <w:rFonts w:asciiTheme="majorBidi" w:hAnsiTheme="majorBidi" w:cstheme="majorBidi"/>
          <w:b/>
          <w:bCs/>
          <w:i/>
          <w:iCs/>
          <w:sz w:val="24"/>
          <w:szCs w:val="24"/>
        </w:rPr>
        <w:t>Zakat harta</w:t>
      </w:r>
      <w:r w:rsidRPr="00A279CA">
        <w:rPr>
          <w:rFonts w:asciiTheme="majorBidi" w:hAnsiTheme="majorBidi" w:cstheme="majorBidi"/>
          <w:sz w:val="24"/>
          <w:szCs w:val="24"/>
        </w:rPr>
        <w:t xml:space="preserve"> dikeluarkan setelah hitungan satu tahun dari pengahsilan kita</w:t>
      </w:r>
      <w:r w:rsidRPr="004957FC">
        <w:rPr>
          <w:rFonts w:asciiTheme="majorBidi" w:hAnsiTheme="majorBidi" w:cstheme="majorBidi"/>
          <w:sz w:val="24"/>
          <w:szCs w:val="24"/>
        </w:rPr>
        <w:t>. Contohnya, kita mendapatkan penghasilan atau upah kerja te</w:t>
      </w:r>
      <w:r>
        <w:rPr>
          <w:rFonts w:asciiTheme="majorBidi" w:hAnsiTheme="majorBidi" w:cstheme="majorBidi"/>
          <w:sz w:val="24"/>
          <w:szCs w:val="24"/>
        </w:rPr>
        <w:t>rhitung mulai bulan Januari 2021. Maka, pada bulan Januari 2022</w:t>
      </w:r>
      <w:r w:rsidRPr="004957FC">
        <w:rPr>
          <w:rFonts w:asciiTheme="majorBidi" w:hAnsiTheme="majorBidi" w:cstheme="majorBidi"/>
          <w:sz w:val="24"/>
          <w:szCs w:val="24"/>
        </w:rPr>
        <w:t xml:space="preserve"> sudah terhitung satu tahun. Oleh karena </w:t>
      </w:r>
      <w:r>
        <w:rPr>
          <w:rFonts w:asciiTheme="majorBidi" w:hAnsiTheme="majorBidi" w:cstheme="majorBidi"/>
          <w:sz w:val="24"/>
          <w:szCs w:val="24"/>
        </w:rPr>
        <w:t>itu pada bulan Januari 2022</w:t>
      </w:r>
      <w:r w:rsidRPr="004957FC">
        <w:rPr>
          <w:rFonts w:asciiTheme="majorBidi" w:hAnsiTheme="majorBidi" w:cstheme="majorBidi"/>
          <w:sz w:val="24"/>
          <w:szCs w:val="24"/>
        </w:rPr>
        <w:t xml:space="preserve"> kita wajib mengeluarkan zakat. </w:t>
      </w:r>
    </w:p>
    <w:p w:rsidR="003642E8" w:rsidRPr="00A279CA" w:rsidRDefault="003642E8" w:rsidP="003642E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Besaran zakat harta adalah 2 ½ % dari penghasilan. Contoh</w:t>
      </w:r>
      <w:r>
        <w:rPr>
          <w:rFonts w:asciiTheme="majorBidi" w:hAnsiTheme="majorBidi" w:cstheme="majorBidi"/>
          <w:sz w:val="24"/>
          <w:szCs w:val="24"/>
        </w:rPr>
        <w:t xml:space="preserve"> hitungannya, 2 ½ % x 76,500,000 =  Rp. 1.912.500 (satu juta sembilan</w:t>
      </w:r>
      <w:r w:rsidRPr="00A279CA">
        <w:rPr>
          <w:rFonts w:asciiTheme="majorBidi" w:hAnsiTheme="majorBidi" w:cstheme="majorBidi"/>
          <w:sz w:val="24"/>
          <w:szCs w:val="24"/>
        </w:rPr>
        <w:t xml:space="preserve"> ratus </w:t>
      </w:r>
      <w:r>
        <w:rPr>
          <w:rFonts w:asciiTheme="majorBidi" w:hAnsiTheme="majorBidi" w:cstheme="majorBidi"/>
          <w:sz w:val="24"/>
          <w:szCs w:val="24"/>
        </w:rPr>
        <w:t>dua belas ribu 500</w:t>
      </w:r>
      <w:r w:rsidRPr="00A279CA">
        <w:rPr>
          <w:rFonts w:asciiTheme="majorBidi" w:hAnsiTheme="majorBidi" w:cstheme="majorBidi"/>
          <w:sz w:val="24"/>
          <w:szCs w:val="24"/>
        </w:rPr>
        <w:t xml:space="preserve"> ribu rupiah) pertahun.</w:t>
      </w:r>
    </w:p>
    <w:p w:rsidR="003642E8" w:rsidRPr="00A279CA" w:rsidRDefault="003642E8" w:rsidP="003642E8">
      <w:pPr>
        <w:pStyle w:val="ListParagraph"/>
        <w:ind w:left="1140"/>
        <w:jc w:val="both"/>
        <w:rPr>
          <w:rFonts w:asciiTheme="majorBidi" w:hAnsiTheme="majorBidi" w:cstheme="majorBidi"/>
          <w:sz w:val="24"/>
          <w:szCs w:val="24"/>
        </w:rPr>
      </w:pPr>
    </w:p>
    <w:p w:rsidR="003642E8" w:rsidRPr="00A279CA" w:rsidRDefault="003642E8" w:rsidP="003642E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Macam-macam zakat mal atau zakat harta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Yang termasuk pada zakat harta adalah:</w:t>
      </w:r>
    </w:p>
    <w:p w:rsidR="003642E8" w:rsidRPr="00A279CA" w:rsidRDefault="003642E8" w:rsidP="003642E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 Zakat dari penghasilan atau gaji atau upah kerja,</w:t>
      </w:r>
    </w:p>
    <w:p w:rsidR="003642E8" w:rsidRPr="00A279CA" w:rsidRDefault="003642E8" w:rsidP="003642E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Zakat pertanian</w:t>
      </w:r>
    </w:p>
    <w:p w:rsidR="003642E8" w:rsidRPr="00A279CA" w:rsidRDefault="003642E8" w:rsidP="003642E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lastRenderedPageBreak/>
        <w:t>Zakat peternakan</w:t>
      </w:r>
    </w:p>
    <w:p w:rsidR="003642E8" w:rsidRPr="00A279CA" w:rsidRDefault="003642E8" w:rsidP="003642E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Zakat emas dan perak yang disimpan</w:t>
      </w:r>
    </w:p>
    <w:p w:rsidR="003642E8" w:rsidRPr="00A279CA" w:rsidRDefault="003642E8" w:rsidP="003642E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Zakat perdagangan </w:t>
      </w:r>
    </w:p>
    <w:p w:rsidR="003642E8" w:rsidRPr="00A279CA" w:rsidRDefault="003642E8" w:rsidP="003642E8">
      <w:pPr>
        <w:pStyle w:val="ListParagraph"/>
        <w:ind w:left="1140"/>
        <w:jc w:val="both"/>
        <w:rPr>
          <w:rFonts w:asciiTheme="majorBidi" w:hAnsiTheme="majorBidi" w:cstheme="majorBidi"/>
          <w:sz w:val="24"/>
          <w:szCs w:val="24"/>
        </w:rPr>
      </w:pPr>
    </w:p>
    <w:p w:rsidR="003642E8" w:rsidRPr="00A279CA" w:rsidRDefault="003642E8" w:rsidP="003642E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Perintah Mengeluarkan Zakat </w:t>
      </w:r>
    </w:p>
    <w:p w:rsidR="003642E8" w:rsidRPr="00A279CA" w:rsidRDefault="003642E8" w:rsidP="003642E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Perintah mengeluarkan zakat terdapat dalam Alqur’an surat Albaqarah ayat 43:</w:t>
      </w:r>
    </w:p>
    <w:p w:rsidR="003642E8" w:rsidRPr="00A279CA" w:rsidRDefault="003642E8" w:rsidP="003642E8">
      <w:pPr>
        <w:pStyle w:val="ListParagraph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279CA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وَأَقِيمُوا۟ ٱلصَّلَوٰةَ وَءَاتُوا۟ ٱلزَّكَوٰةَ وَٱرْكَعُوا۟ مَعَ ٱلرَّٰكِعِينَ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A279C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Dibaca: 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Wa aq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ii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mush shol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aa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ta wa 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aa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tuz-zak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aa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ta warka’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uu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ma’al rooki’</w:t>
      </w:r>
      <w:r w:rsidRPr="00A279CA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>ii</w:t>
      </w: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79C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Artinya:  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A279C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“Dan dirikanlah shalat, tunaikanlah zakat dan ruku’lah beserta orang-orang yang ruku’! (Q. S. Albaqarah ayat 43)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642E8" w:rsidRPr="00A279CA" w:rsidRDefault="003642E8" w:rsidP="003642E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79CA">
        <w:rPr>
          <w:rFonts w:asciiTheme="majorBidi" w:hAnsiTheme="majorBidi" w:cstheme="majorBidi"/>
          <w:sz w:val="24"/>
          <w:szCs w:val="24"/>
          <w:shd w:val="clear" w:color="auto" w:fill="FFFFFF"/>
        </w:rPr>
        <w:t>Besaran zakat harta</w:t>
      </w:r>
    </w:p>
    <w:p w:rsidR="003642E8" w:rsidRPr="00A279CA" w:rsidRDefault="003642E8" w:rsidP="003642E8">
      <w:pPr>
        <w:pStyle w:val="ListParagraph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279CA">
        <w:rPr>
          <w:rFonts w:asciiTheme="majorBidi" w:hAnsiTheme="majorBidi" w:cstheme="majorBidi"/>
          <w:sz w:val="24"/>
          <w:szCs w:val="24"/>
          <w:shd w:val="clear" w:color="auto" w:fill="FFFFFF"/>
        </w:rPr>
        <w:t>Besaran zakat harta bisa dilihat pada tabel di bawah ini:</w:t>
      </w:r>
    </w:p>
    <w:p w:rsidR="003642E8" w:rsidRDefault="003642E8" w:rsidP="003642E8"/>
    <w:p w:rsidR="003642E8" w:rsidRPr="008D6443" w:rsidRDefault="003642E8" w:rsidP="003642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d-ID"/>
        </w:rPr>
      </w:pPr>
      <w:r w:rsidRPr="008D644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d-ID"/>
        </w:rPr>
        <w:t>Tabel Zakat</w:t>
      </w:r>
    </w:p>
    <w:tbl>
      <w:tblPr>
        <w:tblW w:w="8940" w:type="dxa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485"/>
        <w:gridCol w:w="1134"/>
        <w:gridCol w:w="1445"/>
        <w:gridCol w:w="3273"/>
      </w:tblGrid>
      <w:tr w:rsidR="003642E8" w:rsidRPr="008D6443" w:rsidTr="00957B94">
        <w:trPr>
          <w:tblCellSpacing w:w="15" w:type="dxa"/>
        </w:trPr>
        <w:tc>
          <w:tcPr>
            <w:tcW w:w="61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340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JENIS ZAKAT</w:t>
            </w:r>
          </w:p>
        </w:tc>
        <w:tc>
          <w:tcPr>
            <w:tcW w:w="12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NISHAB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HAUL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KADAR ZAKAT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FITRAH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–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–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 kg lebih beras Wajib dibayarkan pada bulan Ramadhan sebelum shalat ‘Ied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B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MAAL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Ternak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30-39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–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sapi jantan/betina tabi’ (a)*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Sapi, Kerbau &amp; Kuda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40-59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sapi betina musinnah (b)*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60-69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 ekor sapi tabi’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70-79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sapi musinnah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80-89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dan 1 ekor tabi2 ekor sapi musinnah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a. Sapi berumur 1 tahun, masuk tahun ke 2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b. Sapi berumur 2 tahun, masuk tahun ke 3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Kambing domba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40-120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kambing (2th) atau domba (1th)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121-200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 ekor kambing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200-300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3 ekor kambing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Unggas (Ayam, bebek, burung, dll) dan perikanan</w:t>
            </w:r>
          </w:p>
        </w:tc>
        <w:tc>
          <w:tcPr>
            <w:tcW w:w="12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Senilai 85 gram emas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Unta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5-9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kambing/domba (a)*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10-14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 ekor kambing/domba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15-19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3 ekor kambing/domba*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20-24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4 ekor kambing/domba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25-35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unta bintu Makhad (b)*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36-45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unta bintu Labun (c)*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45-60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unta Hiqah (d)*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61-75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ekor unta Jadz’ah (e)*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76-90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 ekor unta bintu Labun (c)*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91-120 ekor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 ekor unta Hiqah (d)*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b. Unta betina umur 1 tahun, masuk tahun ke 2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c. Unta betina umur 2 tahun, masuk tahun ke 3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d. Unta betina umur 3 tahun, masuk tahun ke 4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e. Unta betina umur 4 tahun, masuk tahun ke 5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Emas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85 gram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Perak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672 gram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Perniagaan</w:t>
            </w:r>
          </w:p>
        </w:tc>
        <w:tc>
          <w:tcPr>
            <w:tcW w:w="12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senilai 85 gram emas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Pertanian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653 kg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Masa Panen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10% Jika tadah hujan dan 5% jika dengan irigasi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Rikaz / Temuan / Hadiah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Saat mendapatkan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20,0%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Profesi / Pendapatan</w:t>
            </w:r>
          </w:p>
        </w:tc>
        <w:tc>
          <w:tcPr>
            <w:tcW w:w="12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senilai 85 gram emas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 atau Saat mendapatkan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  <w:tr w:rsidR="003642E8" w:rsidRPr="008D6443" w:rsidTr="00957B9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Simpanan / Investasi</w:t>
            </w:r>
          </w:p>
        </w:tc>
        <w:tc>
          <w:tcPr>
            <w:tcW w:w="12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senilai 85 gram emas</w:t>
            </w:r>
          </w:p>
        </w:tc>
        <w:tc>
          <w:tcPr>
            <w:tcW w:w="150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1 tahun</w:t>
            </w:r>
          </w:p>
        </w:tc>
        <w:tc>
          <w:tcPr>
            <w:tcW w:w="447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3642E8" w:rsidRPr="008D6443" w:rsidRDefault="003642E8" w:rsidP="00957B9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</w:pPr>
            <w:r w:rsidRPr="008D6443">
              <w:rPr>
                <w:rFonts w:ascii="Arial" w:eastAsia="Times New Roman" w:hAnsi="Arial" w:cs="Arial"/>
                <w:color w:val="555555"/>
                <w:sz w:val="18"/>
                <w:szCs w:val="18"/>
                <w:lang w:eastAsia="id-ID"/>
              </w:rPr>
              <w:t>2,5%</w:t>
            </w:r>
          </w:p>
        </w:tc>
      </w:tr>
    </w:tbl>
    <w:p w:rsidR="003642E8" w:rsidRDefault="003642E8" w:rsidP="003642E8"/>
    <w:p w:rsidR="003642E8" w:rsidRDefault="003642E8" w:rsidP="003642E8"/>
    <w:p w:rsidR="003642E8" w:rsidRDefault="003642E8" w:rsidP="003642E8"/>
    <w:p w:rsidR="003642E8" w:rsidRDefault="003642E8" w:rsidP="003642E8"/>
    <w:p w:rsidR="003642E8" w:rsidRDefault="003642E8" w:rsidP="003642E8"/>
    <w:p w:rsidR="003642E8" w:rsidRDefault="003642E8" w:rsidP="003642E8"/>
    <w:p w:rsidR="003642E8" w:rsidRDefault="003642E8" w:rsidP="003642E8"/>
    <w:p w:rsidR="003642E8" w:rsidRPr="002D3243" w:rsidRDefault="003642E8" w:rsidP="003642E8">
      <w:pPr>
        <w:jc w:val="center"/>
        <w:rPr>
          <w:rFonts w:asciiTheme="majorBidi" w:hAnsiTheme="majorBidi" w:cstheme="majorBidi"/>
          <w:sz w:val="28"/>
          <w:szCs w:val="28"/>
        </w:rPr>
      </w:pPr>
      <w:r w:rsidRPr="002D3243">
        <w:rPr>
          <w:rFonts w:asciiTheme="majorBidi" w:hAnsiTheme="majorBidi" w:cstheme="majorBidi"/>
          <w:sz w:val="28"/>
          <w:szCs w:val="28"/>
        </w:rPr>
        <w:lastRenderedPageBreak/>
        <w:t>LEMBAR KERJA SISWA ( LKS)</w:t>
      </w:r>
    </w:p>
    <w:p w:rsidR="003642E8" w:rsidRPr="00A279CA" w:rsidRDefault="003642E8" w:rsidP="003642E8">
      <w:pPr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Nama                  : ......................................................................</w:t>
      </w:r>
    </w:p>
    <w:p w:rsidR="003642E8" w:rsidRPr="00A279CA" w:rsidRDefault="003642E8" w:rsidP="003642E8">
      <w:pPr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 xml:space="preserve">Kelas             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A279CA">
        <w:rPr>
          <w:rFonts w:asciiTheme="majorBidi" w:hAnsiTheme="majorBidi" w:cstheme="majorBidi"/>
          <w:sz w:val="24"/>
          <w:szCs w:val="24"/>
        </w:rPr>
        <w:t xml:space="preserve"> : 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642E8" w:rsidRPr="00A279CA" w:rsidRDefault="003642E8" w:rsidP="003642E8">
      <w:pPr>
        <w:rPr>
          <w:rFonts w:asciiTheme="majorBidi" w:hAnsiTheme="majorBidi" w:cstheme="majorBidi"/>
          <w:sz w:val="24"/>
          <w:szCs w:val="24"/>
        </w:rPr>
      </w:pPr>
      <w:r w:rsidRPr="00A279CA">
        <w:rPr>
          <w:rFonts w:asciiTheme="majorBidi" w:hAnsiTheme="majorBidi" w:cstheme="majorBidi"/>
          <w:sz w:val="24"/>
          <w:szCs w:val="24"/>
        </w:rPr>
        <w:t>Nama orang tua  : 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</w:t>
      </w:r>
    </w:p>
    <w:p w:rsidR="003642E8" w:rsidRPr="00A279CA" w:rsidRDefault="003642E8" w:rsidP="003642E8">
      <w:pPr>
        <w:rPr>
          <w:rFonts w:asciiTheme="majorBidi" w:hAnsiTheme="majorBidi" w:cstheme="majorBidi"/>
          <w:sz w:val="24"/>
          <w:szCs w:val="24"/>
        </w:rPr>
      </w:pPr>
    </w:p>
    <w:p w:rsidR="003642E8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A279CA">
        <w:rPr>
          <w:rFonts w:asciiTheme="majorBidi" w:hAnsiTheme="majorBidi" w:cstheme="majorBidi"/>
          <w:sz w:val="24"/>
          <w:szCs w:val="24"/>
        </w:rPr>
        <w:t>Jawablah pertanyaan di bawah ini!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arti zakat?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tujuan mengelurkan zakat?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Sebutkanlah macam-macam zakat!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Kapankah zakat fitrah harus dikeluarkan/dibayarkan?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Berapakah besaran zakat fitrah?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Berapakah </w:t>
      </w:r>
      <w:r w:rsidRPr="00A279CA">
        <w:rPr>
          <w:rFonts w:asciiTheme="majorBidi" w:hAnsiTheme="majorBidi" w:cstheme="majorBidi"/>
          <w:i/>
          <w:iCs/>
          <w:sz w:val="24"/>
          <w:szCs w:val="24"/>
        </w:rPr>
        <w:t>Nishab</w:t>
      </w:r>
      <w:r>
        <w:rPr>
          <w:rFonts w:asciiTheme="majorBidi" w:hAnsiTheme="majorBidi" w:cstheme="majorBidi"/>
          <w:sz w:val="24"/>
          <w:szCs w:val="24"/>
        </w:rPr>
        <w:t xml:space="preserve"> dari zakat harta?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hitungan berapa tahunkah zakat harta harus dibayarkan?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3642E8" w:rsidRDefault="003642E8" w:rsidP="003642E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Berapakah besaran zakat harta?</w:t>
      </w:r>
    </w:p>
    <w:p w:rsidR="003642E8" w:rsidRDefault="003642E8" w:rsidP="003642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642E8" w:rsidRPr="002D3243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 </w:t>
      </w:r>
      <w:r w:rsidRPr="002D3243">
        <w:rPr>
          <w:rFonts w:asciiTheme="majorBidi" w:hAnsiTheme="majorBidi" w:cstheme="majorBidi"/>
          <w:sz w:val="24"/>
          <w:szCs w:val="24"/>
        </w:rPr>
        <w:t xml:space="preserve"> Kerjakanlah soal di bawah ini!</w:t>
      </w:r>
    </w:p>
    <w:p w:rsidR="003642E8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1. Tuliskanlah ayat Alqur’an tentang perintah zakat!</w:t>
      </w:r>
    </w:p>
    <w:p w:rsidR="003642E8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.............................................................................................................................................</w:t>
      </w:r>
    </w:p>
    <w:p w:rsidR="003642E8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2. Hitungunlah bersaran zakat harta apabila punya gaji atau penghasilan Rp. 100.000.000</w:t>
      </w:r>
    </w:p>
    <w:p w:rsidR="003642E8" w:rsidRDefault="003642E8" w:rsidP="003642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(Seratus juta)  pertahunnya!</w:t>
      </w:r>
    </w:p>
    <w:p w:rsidR="003642E8" w:rsidRPr="002D3243" w:rsidRDefault="003642E8" w:rsidP="003642E8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430" w:rsidRDefault="00685430"/>
    <w:sectPr w:rsidR="0068543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16" w:rsidRDefault="00347216">
      <w:pPr>
        <w:spacing w:after="0" w:line="240" w:lineRule="auto"/>
      </w:pPr>
      <w:r>
        <w:separator/>
      </w:r>
    </w:p>
  </w:endnote>
  <w:endnote w:type="continuationSeparator" w:id="0">
    <w:p w:rsidR="00347216" w:rsidRDefault="0034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50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243" w:rsidRDefault="002F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243" w:rsidRDefault="0034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16" w:rsidRDefault="00347216">
      <w:pPr>
        <w:spacing w:after="0" w:line="240" w:lineRule="auto"/>
      </w:pPr>
      <w:r>
        <w:separator/>
      </w:r>
    </w:p>
  </w:footnote>
  <w:footnote w:type="continuationSeparator" w:id="0">
    <w:p w:rsidR="00347216" w:rsidRDefault="0034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8FE"/>
    <w:multiLevelType w:val="hybridMultilevel"/>
    <w:tmpl w:val="AB4E3E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D94"/>
    <w:multiLevelType w:val="hybridMultilevel"/>
    <w:tmpl w:val="9DA8A08C"/>
    <w:lvl w:ilvl="0" w:tplc="52E0D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A5CFE"/>
    <w:multiLevelType w:val="hybridMultilevel"/>
    <w:tmpl w:val="0B0AE524"/>
    <w:lvl w:ilvl="0" w:tplc="6EBC9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3C63EE"/>
    <w:multiLevelType w:val="hybridMultilevel"/>
    <w:tmpl w:val="51187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573B"/>
    <w:multiLevelType w:val="hybridMultilevel"/>
    <w:tmpl w:val="8EE2E5B2"/>
    <w:lvl w:ilvl="0" w:tplc="BF0CD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0B2C9D"/>
    <w:multiLevelType w:val="hybridMultilevel"/>
    <w:tmpl w:val="439E581C"/>
    <w:lvl w:ilvl="0" w:tplc="CE8A18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8"/>
    <w:rsid w:val="001E0341"/>
    <w:rsid w:val="002F4A5B"/>
    <w:rsid w:val="00347216"/>
    <w:rsid w:val="003642E8"/>
    <w:rsid w:val="006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2022-02-15T14:59:00Z</dcterms:created>
  <dcterms:modified xsi:type="dcterms:W3CDTF">2022-08-14T14:03:00Z</dcterms:modified>
</cp:coreProperties>
</file>