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53C13" w14:textId="0D2E5F6D" w:rsidR="00096DAA" w:rsidRDefault="00096DAA" w:rsidP="00096DAA">
      <w:pPr>
        <w:rPr>
          <w:lang w:val="en-US"/>
        </w:rPr>
      </w:pPr>
    </w:p>
    <w:p w14:paraId="5751A2AE" w14:textId="5223A922" w:rsidR="001540B8" w:rsidRPr="00071B02" w:rsidRDefault="00316638" w:rsidP="001540B8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</w:pPr>
      <w:bookmarkStart w:id="0" w:name="_Hlk106355093"/>
      <w:r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>A</w:t>
      </w:r>
      <w:r w:rsidR="001540B8" w:rsidRPr="00071B02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 xml:space="preserve">LUR TUJUAN PEMBELAJARAN </w:t>
      </w:r>
    </w:p>
    <w:p w14:paraId="71DADD27" w14:textId="5F20ED20" w:rsidR="001540B8" w:rsidRPr="00071B02" w:rsidRDefault="001540B8" w:rsidP="001540B8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</w:pPr>
      <w:proofErr w:type="spellStart"/>
      <w:r w:rsidRPr="00071B02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>Keterampilan</w:t>
      </w:r>
      <w:proofErr w:type="spellEnd"/>
      <w:r w:rsidRPr="00071B02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1B02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>Suvenir</w:t>
      </w:r>
      <w:proofErr w:type="spellEnd"/>
      <w:r w:rsidRPr="00071B02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132E9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>Fase</w:t>
      </w:r>
      <w:proofErr w:type="spellEnd"/>
      <w:r w:rsidR="003132E9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 xml:space="preserve"> F</w:t>
      </w:r>
      <w:r w:rsidRPr="00071B02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1B02">
        <w:rPr>
          <w:rFonts w:ascii="Bookman Old Style" w:eastAsia="Calibri" w:hAnsi="Bookman Old Style" w:cs="Times New Roman"/>
          <w:b/>
          <w:bCs/>
          <w:sz w:val="28"/>
          <w:szCs w:val="28"/>
          <w:lang w:val="en-US"/>
        </w:rPr>
        <w:t>Diksus</w:t>
      </w:r>
      <w:proofErr w:type="spellEnd"/>
    </w:p>
    <w:tbl>
      <w:tblPr>
        <w:tblStyle w:val="TableGrid"/>
        <w:tblW w:w="15026" w:type="dxa"/>
        <w:tblInd w:w="137" w:type="dxa"/>
        <w:tblLook w:val="04A0" w:firstRow="1" w:lastRow="0" w:firstColumn="1" w:lastColumn="0" w:noHBand="0" w:noVBand="1"/>
      </w:tblPr>
      <w:tblGrid>
        <w:gridCol w:w="2092"/>
        <w:gridCol w:w="3295"/>
        <w:gridCol w:w="3260"/>
        <w:gridCol w:w="3402"/>
        <w:gridCol w:w="2977"/>
      </w:tblGrid>
      <w:tr w:rsidR="00822660" w:rsidRPr="00071B02" w14:paraId="4662B4DF" w14:textId="12390D60" w:rsidTr="00822660">
        <w:tc>
          <w:tcPr>
            <w:tcW w:w="2092" w:type="dxa"/>
            <w:shd w:val="clear" w:color="auto" w:fill="D5DCE4"/>
          </w:tcPr>
          <w:p w14:paraId="3DA1BD05" w14:textId="77777777" w:rsidR="00822660" w:rsidRPr="00071B02" w:rsidRDefault="00822660" w:rsidP="00CE364B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Elemen</w:t>
            </w:r>
            <w:proofErr w:type="spellEnd"/>
          </w:p>
        </w:tc>
        <w:tc>
          <w:tcPr>
            <w:tcW w:w="3295" w:type="dxa"/>
            <w:shd w:val="clear" w:color="auto" w:fill="D5DCE4"/>
          </w:tcPr>
          <w:p w14:paraId="00DD4B5A" w14:textId="77777777" w:rsidR="00822660" w:rsidRPr="00071B02" w:rsidRDefault="00822660" w:rsidP="00CE364B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Capaian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3260" w:type="dxa"/>
            <w:shd w:val="clear" w:color="auto" w:fill="D5DCE4"/>
          </w:tcPr>
          <w:p w14:paraId="44A069B4" w14:textId="77777777" w:rsidR="00822660" w:rsidRPr="00071B02" w:rsidRDefault="00822660" w:rsidP="00CE364B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3402" w:type="dxa"/>
            <w:shd w:val="clear" w:color="auto" w:fill="D5DCE4"/>
          </w:tcPr>
          <w:p w14:paraId="5903E619" w14:textId="77777777" w:rsidR="00822660" w:rsidRPr="00071B02" w:rsidRDefault="00822660" w:rsidP="00CE364B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</w:pPr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Alur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59F2BDF" w14:textId="77777777" w:rsidR="00822660" w:rsidRPr="00071B02" w:rsidRDefault="00822660" w:rsidP="00CE364B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</w:pPr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Elemen</w:t>
            </w:r>
            <w:proofErr w:type="spellEnd"/>
          </w:p>
        </w:tc>
        <w:tc>
          <w:tcPr>
            <w:tcW w:w="2977" w:type="dxa"/>
            <w:shd w:val="clear" w:color="auto" w:fill="D5DCE4"/>
          </w:tcPr>
          <w:p w14:paraId="31C2C66F" w14:textId="782ECF2F" w:rsidR="00822660" w:rsidRPr="00071B02" w:rsidRDefault="00822660" w:rsidP="00CE364B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Alur </w:t>
            </w:r>
            <w:proofErr w:type="spellStart"/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 xml:space="preserve"> Lintas </w:t>
            </w:r>
            <w:proofErr w:type="spellStart"/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US"/>
              </w:rPr>
              <w:t>Elemen</w:t>
            </w:r>
            <w:proofErr w:type="spellEnd"/>
          </w:p>
        </w:tc>
      </w:tr>
      <w:tr w:rsidR="00D461BC" w:rsidRPr="00071B02" w14:paraId="5C9D0C01" w14:textId="184370C2" w:rsidTr="00822660">
        <w:tc>
          <w:tcPr>
            <w:tcW w:w="2092" w:type="dxa"/>
          </w:tcPr>
          <w:p w14:paraId="53C1A4F4" w14:textId="77777777" w:rsidR="00D461BC" w:rsidRPr="00071B02" w:rsidRDefault="00D461BC" w:rsidP="00CE364B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Keselamatan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Kesehatan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(K3)</w:t>
            </w:r>
          </w:p>
          <w:p w14:paraId="46E20B98" w14:textId="77777777" w:rsidR="00D461BC" w:rsidRPr="00071B02" w:rsidRDefault="00D461BC" w:rsidP="00CE364B">
            <w:pP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14:paraId="68E38FB9" w14:textId="08F72FBC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>Fase</w:t>
            </w:r>
            <w:proofErr w:type="spellEnd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F</w:t>
            </w: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didik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mengartikan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Keselamatan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Kesehatan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(K3)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memahami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simbol-simbol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K3,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menjalankan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kesehatan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lingkungan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mengikuti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di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mendeteksi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menghindarinya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mengikuti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pengamanan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pengendalian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mandiri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melaporkan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keadaan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sangat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berbahaya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muncul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kritis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tanpa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bisa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diatasi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sendiri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6701EBC" w14:textId="77777777" w:rsidR="00D461BC" w:rsidRPr="008E26D5" w:rsidRDefault="00D461BC" w:rsidP="008E26D5">
            <w:pPr>
              <w:numPr>
                <w:ilvl w:val="0"/>
                <w:numId w:val="49"/>
              </w:numPr>
              <w:ind w:left="318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Keselamatan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Kesehatan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(K3)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5441ECF" w14:textId="2A6D7AE8" w:rsidR="00D461BC" w:rsidRPr="008E26D5" w:rsidRDefault="00D461BC" w:rsidP="008E26D5">
            <w:pPr>
              <w:numPr>
                <w:ilvl w:val="0"/>
                <w:numId w:val="49"/>
              </w:numPr>
              <w:ind w:left="318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Menyiapkan</w:t>
            </w:r>
            <w:proofErr w:type="spellEnd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Alat</w:t>
            </w:r>
            <w:proofErr w:type="spellEnd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Pelindung</w:t>
            </w:r>
            <w:proofErr w:type="spellEnd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(APD) di </w:t>
            </w:r>
            <w:proofErr w:type="spellStart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8E26D5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BF31F7D" w14:textId="77777777" w:rsidR="00D461BC" w:rsidRPr="00071B02" w:rsidRDefault="00D461BC" w:rsidP="008E26D5">
            <w:pPr>
              <w:numPr>
                <w:ilvl w:val="0"/>
                <w:numId w:val="49"/>
              </w:numPr>
              <w:ind w:left="318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Keselamatan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(K3)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ketersediaan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Pelindung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Diri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(APD),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pemakaian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APD,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berbahaya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muncul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205972F" w14:textId="3C9A8FC2" w:rsidR="00D461BC" w:rsidRPr="003132E9" w:rsidRDefault="00D461BC" w:rsidP="008E26D5">
            <w:pPr>
              <w:numPr>
                <w:ilvl w:val="0"/>
                <w:numId w:val="49"/>
              </w:numPr>
              <w:ind w:left="318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Melaporkan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berbahaya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muncul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14:paraId="2B85883E" w14:textId="77777777" w:rsidR="00D461BC" w:rsidRPr="00071B02" w:rsidRDefault="00D461BC" w:rsidP="001540B8">
            <w:pPr>
              <w:numPr>
                <w:ilvl w:val="1"/>
                <w:numId w:val="44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Keselamatan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Kesehatan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(K3)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simbol-simbol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CC885C6" w14:textId="77777777" w:rsidR="00D461BC" w:rsidRPr="00071B02" w:rsidRDefault="00D461BC" w:rsidP="001540B8">
            <w:pPr>
              <w:numPr>
                <w:ilvl w:val="1"/>
                <w:numId w:val="44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Pelindung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(APD) di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3C0BFD6" w14:textId="77777777" w:rsidR="00D461BC" w:rsidRPr="00071B02" w:rsidRDefault="00D461BC" w:rsidP="001540B8">
            <w:pPr>
              <w:numPr>
                <w:ilvl w:val="1"/>
                <w:numId w:val="44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Keselamatan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(K3)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ketersediaan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APD,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pemakaian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APD,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berbahaya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muncul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448C7CD0" w14:textId="77777777" w:rsidR="00D461BC" w:rsidRPr="00071B02" w:rsidRDefault="00D461BC" w:rsidP="001540B8">
            <w:pPr>
              <w:numPr>
                <w:ilvl w:val="1"/>
                <w:numId w:val="44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Melaporkan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berbahaya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  yang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muncul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7" w:type="dxa"/>
            <w:vMerge w:val="restart"/>
          </w:tcPr>
          <w:p w14:paraId="4234846A" w14:textId="77777777" w:rsidR="00D461BC" w:rsidRDefault="00D461BC" w:rsidP="001F669F">
            <w:pPr>
              <w:ind w:left="181" w:hanging="142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Tahap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1</w:t>
            </w:r>
          </w:p>
          <w:p w14:paraId="73C8B0F2" w14:textId="77777777" w:rsidR="00D461BC" w:rsidRPr="00977B17" w:rsidRDefault="00D461BC" w:rsidP="001F669F">
            <w:pPr>
              <w:pStyle w:val="ListParagraph"/>
              <w:numPr>
                <w:ilvl w:val="0"/>
                <w:numId w:val="24"/>
              </w:numPr>
              <w:ind w:left="323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Keselamatan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Kesehatan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(K3)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A330708" w14:textId="77777777" w:rsidR="00D461BC" w:rsidRDefault="00D461BC" w:rsidP="001F669F">
            <w:pPr>
              <w:pStyle w:val="ListParagraph"/>
              <w:numPr>
                <w:ilvl w:val="0"/>
                <w:numId w:val="24"/>
              </w:numPr>
              <w:ind w:left="323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komunikasi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sz w:val="20"/>
                <w:szCs w:val="20"/>
              </w:rPr>
              <w:t>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pembuatan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suvenir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buku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tamu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acara.</w:t>
            </w:r>
          </w:p>
          <w:p w14:paraId="075684F7" w14:textId="77777777" w:rsidR="00D461BC" w:rsidRDefault="00D461BC" w:rsidP="001F669F">
            <w:pPr>
              <w:pStyle w:val="ListParagraph"/>
              <w:numPr>
                <w:ilvl w:val="0"/>
                <w:numId w:val="24"/>
              </w:numPr>
              <w:ind w:left="323" w:hanging="283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Menyiapkan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suvenir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buku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tamu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acara.</w:t>
            </w:r>
          </w:p>
          <w:p w14:paraId="28AEFC99" w14:textId="709227C1" w:rsidR="00D461BC" w:rsidRPr="00D461BC" w:rsidRDefault="00D461BC" w:rsidP="00D461BC">
            <w:pPr>
              <w:pStyle w:val="ListParagraph"/>
              <w:numPr>
                <w:ilvl w:val="0"/>
                <w:numId w:val="24"/>
              </w:numPr>
              <w:ind w:left="323" w:hanging="283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suvenir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buku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tamu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acara.</w:t>
            </w:r>
          </w:p>
          <w:p w14:paraId="5C1D4149" w14:textId="77777777" w:rsidR="00D461BC" w:rsidRDefault="00D461BC" w:rsidP="001F669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ind w:left="323" w:hanging="283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suvenir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buku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tamu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acara.</w:t>
            </w:r>
          </w:p>
          <w:p w14:paraId="695E8733" w14:textId="4CBC1549" w:rsidR="00D461BC" w:rsidRDefault="00D461BC" w:rsidP="001F669F">
            <w:pPr>
              <w:pStyle w:val="ListParagraph"/>
              <w:ind w:left="360"/>
              <w:jc w:val="both"/>
              <w:rPr>
                <w:lang w:val="en-US"/>
              </w:rPr>
            </w:pPr>
          </w:p>
          <w:p w14:paraId="66896271" w14:textId="3F92697C" w:rsidR="00D461BC" w:rsidRDefault="00D461BC" w:rsidP="001F669F">
            <w:pPr>
              <w:pStyle w:val="ListParagraph"/>
              <w:ind w:left="360"/>
              <w:jc w:val="both"/>
              <w:rPr>
                <w:lang w:val="en-US"/>
              </w:rPr>
            </w:pPr>
          </w:p>
          <w:p w14:paraId="6EE58B1E" w14:textId="7716EC44" w:rsidR="00D461BC" w:rsidRDefault="00D461BC" w:rsidP="001F669F">
            <w:pPr>
              <w:pStyle w:val="ListParagraph"/>
              <w:ind w:left="360"/>
              <w:jc w:val="both"/>
              <w:rPr>
                <w:lang w:val="en-US"/>
              </w:rPr>
            </w:pPr>
          </w:p>
          <w:p w14:paraId="4572DBF9" w14:textId="77777777" w:rsidR="00D461BC" w:rsidRDefault="00D461BC" w:rsidP="001F669F">
            <w:pPr>
              <w:pStyle w:val="ListParagraph"/>
              <w:ind w:left="360"/>
              <w:jc w:val="both"/>
              <w:rPr>
                <w:lang w:val="en-US"/>
              </w:rPr>
            </w:pPr>
          </w:p>
          <w:p w14:paraId="6A75AF21" w14:textId="77777777" w:rsidR="00D461BC" w:rsidRDefault="00D461BC" w:rsidP="001F669F">
            <w:pPr>
              <w:pStyle w:val="ListParagraph"/>
              <w:shd w:val="clear" w:color="auto" w:fill="FFFFFF" w:themeFill="background1"/>
              <w:ind w:left="323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  <w:p w14:paraId="3FCC6BA4" w14:textId="77777777" w:rsidR="00D461BC" w:rsidRDefault="00D461BC" w:rsidP="001F669F">
            <w:pPr>
              <w:ind w:left="181" w:hanging="142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Tahap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2</w:t>
            </w:r>
          </w:p>
          <w:p w14:paraId="204A4693" w14:textId="77777777" w:rsidR="00D461BC" w:rsidRPr="00977B17" w:rsidRDefault="00D461BC" w:rsidP="001F669F">
            <w:pPr>
              <w:pStyle w:val="ListParagraph"/>
              <w:numPr>
                <w:ilvl w:val="0"/>
                <w:numId w:val="50"/>
              </w:numPr>
              <w:ind w:left="323" w:hanging="32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Keselamatan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Kesehatan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(K3)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244E1E1" w14:textId="6472B2E1" w:rsidR="00D461BC" w:rsidRPr="00D461BC" w:rsidRDefault="00D461BC" w:rsidP="00D461BC">
            <w:pPr>
              <w:pStyle w:val="ListParagraph"/>
              <w:numPr>
                <w:ilvl w:val="0"/>
                <w:numId w:val="50"/>
              </w:numPr>
              <w:ind w:left="323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komunikasi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3E043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E0438">
              <w:rPr>
                <w:rFonts w:ascii="Bookman Old Style" w:hAnsi="Bookman Old Style"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sz w:val="20"/>
                <w:szCs w:val="20"/>
              </w:rPr>
              <w:t>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tim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pembuatan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suvenir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wadah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hantaran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acara.</w:t>
            </w:r>
          </w:p>
          <w:p w14:paraId="5ED4E55D" w14:textId="2D9CBF15" w:rsidR="00D461BC" w:rsidRPr="00D461BC" w:rsidRDefault="00D461BC" w:rsidP="00D461BC">
            <w:pPr>
              <w:pStyle w:val="ListParagraph"/>
              <w:numPr>
                <w:ilvl w:val="0"/>
                <w:numId w:val="50"/>
              </w:numPr>
              <w:ind w:left="323" w:hanging="283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Menyiapkan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suvenir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hantaran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acara.</w:t>
            </w:r>
          </w:p>
          <w:p w14:paraId="6AC93F7A" w14:textId="5A81F6B2" w:rsidR="00D461BC" w:rsidRPr="00D461BC" w:rsidRDefault="00D461BC" w:rsidP="00D461BC">
            <w:pPr>
              <w:pStyle w:val="ListParagraph"/>
              <w:numPr>
                <w:ilvl w:val="0"/>
                <w:numId w:val="50"/>
              </w:numPr>
              <w:ind w:left="323" w:hanging="283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suvenir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hantaran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acara.</w:t>
            </w:r>
          </w:p>
          <w:p w14:paraId="459513EC" w14:textId="77777777" w:rsidR="00D461BC" w:rsidRDefault="00D461BC" w:rsidP="001F669F">
            <w:pPr>
              <w:pStyle w:val="ListParagraph"/>
              <w:numPr>
                <w:ilvl w:val="0"/>
                <w:numId w:val="50"/>
              </w:numPr>
              <w:shd w:val="clear" w:color="auto" w:fill="FFFFFF" w:themeFill="background1"/>
              <w:ind w:left="323" w:hanging="283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proses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suvenir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hantaran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acara.</w:t>
            </w:r>
          </w:p>
          <w:p w14:paraId="032A0E18" w14:textId="45CD0C4D" w:rsidR="00D461BC" w:rsidRDefault="00D461BC" w:rsidP="001F669F">
            <w:pPr>
              <w:pStyle w:val="ListParagraph"/>
              <w:ind w:left="360"/>
              <w:jc w:val="both"/>
              <w:rPr>
                <w:lang w:val="en-US"/>
              </w:rPr>
            </w:pPr>
          </w:p>
          <w:p w14:paraId="7F6B5B86" w14:textId="77777777" w:rsidR="00D461BC" w:rsidRPr="00024E73" w:rsidRDefault="00D461BC" w:rsidP="001F669F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  <w:p w14:paraId="6E49938C" w14:textId="26096810" w:rsidR="00D461BC" w:rsidRPr="00071B02" w:rsidRDefault="00D461BC" w:rsidP="001F669F">
            <w:pPr>
              <w:ind w:left="-391" w:firstLine="391"/>
              <w:contextualSpacing/>
              <w:jc w:val="both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61BC" w:rsidRPr="00071B02" w14:paraId="114B0ADD" w14:textId="17AE503B" w:rsidTr="00822660">
        <w:tc>
          <w:tcPr>
            <w:tcW w:w="2092" w:type="dxa"/>
          </w:tcPr>
          <w:p w14:paraId="0FE27768" w14:textId="77777777" w:rsidR="00D461BC" w:rsidRPr="00071B02" w:rsidRDefault="00D461BC" w:rsidP="00CE364B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sama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Tim</w:t>
            </w:r>
          </w:p>
          <w:p w14:paraId="7E0B799D" w14:textId="77777777" w:rsidR="00D461BC" w:rsidRPr="00071B02" w:rsidRDefault="00D461BC" w:rsidP="00CE364B">
            <w:pP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14:paraId="19457C04" w14:textId="221570EA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>Fase</w:t>
            </w:r>
            <w:proofErr w:type="spellEnd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F</w:t>
            </w: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didik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berkomunikasi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dua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arah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sopan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baik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verbal </w:t>
            </w: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dan/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atau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nonverbal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sejawat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persiapan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dua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arah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pelanggan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di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terima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sama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tim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sama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  <w:p w14:paraId="19B36239" w14:textId="77777777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1CBE419" w14:textId="77777777" w:rsidR="00D461BC" w:rsidRPr="00071B02" w:rsidRDefault="00D461BC" w:rsidP="001540B8">
            <w:pPr>
              <w:numPr>
                <w:ilvl w:val="1"/>
                <w:numId w:val="9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Menyampaikan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pesan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verbal dan/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sopan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. </w:t>
            </w:r>
          </w:p>
          <w:p w14:paraId="55FA602F" w14:textId="77777777" w:rsidR="00D461BC" w:rsidRPr="00071B02" w:rsidRDefault="00D461BC" w:rsidP="001540B8">
            <w:pPr>
              <w:numPr>
                <w:ilvl w:val="1"/>
                <w:numId w:val="9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dua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arah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sejawat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verbal dan/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persiapan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148C165" w14:textId="77777777" w:rsidR="00D461BC" w:rsidRPr="00071B02" w:rsidRDefault="00D461BC" w:rsidP="001540B8">
            <w:pPr>
              <w:numPr>
                <w:ilvl w:val="1"/>
                <w:numId w:val="9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dua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arah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verbal dan/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5F2FFCC2" w14:textId="7DA6B246" w:rsidR="00D50431" w:rsidRPr="003132E9" w:rsidRDefault="00D461BC" w:rsidP="003132E9">
            <w:pPr>
              <w:numPr>
                <w:ilvl w:val="1"/>
                <w:numId w:val="9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sejawat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penyiapan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  <w:bookmarkStart w:id="1" w:name="_GoBack"/>
            <w:bookmarkEnd w:id="1"/>
          </w:p>
        </w:tc>
        <w:tc>
          <w:tcPr>
            <w:tcW w:w="3402" w:type="dxa"/>
          </w:tcPr>
          <w:p w14:paraId="4F0079BD" w14:textId="77777777" w:rsidR="00D461BC" w:rsidRPr="00071B02" w:rsidRDefault="00D461BC" w:rsidP="001540B8">
            <w:pPr>
              <w:numPr>
                <w:ilvl w:val="0"/>
                <w:numId w:val="47"/>
              </w:numPr>
              <w:ind w:left="324" w:hanging="283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Menyampaikan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pesan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verbal dan/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sopan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. </w:t>
            </w:r>
          </w:p>
          <w:p w14:paraId="604B361A" w14:textId="77777777" w:rsidR="00D461BC" w:rsidRPr="00071B02" w:rsidRDefault="00D461BC" w:rsidP="001540B8">
            <w:pPr>
              <w:numPr>
                <w:ilvl w:val="0"/>
                <w:numId w:val="47"/>
              </w:numPr>
              <w:ind w:left="324" w:hanging="283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dua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arah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sejawat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verbal dan/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ersiapan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proses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4067799C" w14:textId="77777777" w:rsidR="00D461BC" w:rsidRPr="00071B02" w:rsidRDefault="00D461BC" w:rsidP="001540B8">
            <w:pPr>
              <w:numPr>
                <w:ilvl w:val="0"/>
                <w:numId w:val="47"/>
              </w:numPr>
              <w:ind w:left="324" w:hanging="283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dua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arah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verbal dan/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5CB11A4E" w14:textId="77777777" w:rsidR="00D461BC" w:rsidRPr="00071B02" w:rsidRDefault="00D461BC" w:rsidP="001540B8">
            <w:pPr>
              <w:numPr>
                <w:ilvl w:val="0"/>
                <w:numId w:val="47"/>
              </w:numPr>
              <w:ind w:left="324" w:hanging="283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sejawat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persiapan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,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vMerge/>
          </w:tcPr>
          <w:p w14:paraId="1548B057" w14:textId="77777777" w:rsidR="00D461BC" w:rsidRPr="00071B02" w:rsidRDefault="00D461BC" w:rsidP="00D461BC">
            <w:pPr>
              <w:ind w:left="41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D461BC" w:rsidRPr="00071B02" w14:paraId="45AEB4B8" w14:textId="20A1C955" w:rsidTr="00822660">
        <w:tc>
          <w:tcPr>
            <w:tcW w:w="2092" w:type="dxa"/>
          </w:tcPr>
          <w:p w14:paraId="06EC82AD" w14:textId="77777777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Persiapan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,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Bahan</w:t>
            </w:r>
            <w:proofErr w:type="spellEnd"/>
          </w:p>
          <w:p w14:paraId="3A5DD7C7" w14:textId="77777777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14:paraId="3D2BB839" w14:textId="1089E4B7" w:rsidR="00D461BC" w:rsidRPr="003132E9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>Fase</w:t>
            </w:r>
            <w:proofErr w:type="spellEnd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F</w:t>
            </w: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didik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persiapan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petunjuk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mengidentifikasi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kebutuhan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menggunakan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membersihkan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inventaris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jujur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menerapkan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pengunaan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mengidentifikasi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kebutuhan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menggunakan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membersihkan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inventaris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alat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jujur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mengklasifikasi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menggunakan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mengidentifikasi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kebutuhan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memilih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kebutuhan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mengolah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menyelaraskan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ide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menyimpan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inventaris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jujur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1472EC2" w14:textId="77777777" w:rsidR="00D461BC" w:rsidRPr="00071B02" w:rsidRDefault="00D461BC" w:rsidP="001540B8">
            <w:pPr>
              <w:numPr>
                <w:ilvl w:val="1"/>
                <w:numId w:val="11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Mengidentifikasi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32D9B054" w14:textId="77777777" w:rsidR="00D461BC" w:rsidRPr="00071B02" w:rsidRDefault="00D461BC" w:rsidP="001540B8">
            <w:pPr>
              <w:numPr>
                <w:ilvl w:val="1"/>
                <w:numId w:val="11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644E56E9" w14:textId="77777777" w:rsidR="00D461BC" w:rsidRPr="00071B02" w:rsidRDefault="00D461BC" w:rsidP="001540B8">
            <w:pPr>
              <w:numPr>
                <w:ilvl w:val="1"/>
                <w:numId w:val="11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2C692507" w14:textId="77777777" w:rsidR="00D461BC" w:rsidRPr="00071B02" w:rsidRDefault="00D461BC" w:rsidP="001540B8">
            <w:pPr>
              <w:numPr>
                <w:ilvl w:val="1"/>
                <w:numId w:val="11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58BE4519" w14:textId="77777777" w:rsidR="00D461BC" w:rsidRPr="00071B02" w:rsidRDefault="00D461BC" w:rsidP="001540B8">
            <w:pPr>
              <w:numPr>
                <w:ilvl w:val="1"/>
                <w:numId w:val="11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Membersihkan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166DBBD5" w14:textId="77777777" w:rsidR="00D461BC" w:rsidRPr="00071B02" w:rsidRDefault="00D461BC" w:rsidP="001540B8">
            <w:pPr>
              <w:numPr>
                <w:ilvl w:val="1"/>
                <w:numId w:val="11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inventaris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ACB9580" w14:textId="77777777" w:rsidR="00D461BC" w:rsidRPr="00071B02" w:rsidRDefault="00D461BC" w:rsidP="00CE364B">
            <w:pPr>
              <w:ind w:left="316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  <w:p w14:paraId="3F330F0A" w14:textId="77777777" w:rsidR="00D461BC" w:rsidRPr="00071B02" w:rsidRDefault="00D461BC" w:rsidP="00CE364B">
            <w:pPr>
              <w:ind w:left="567" w:hanging="567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  <w:p w14:paraId="24D4CDAC" w14:textId="77777777" w:rsidR="00D461BC" w:rsidRPr="00071B02" w:rsidRDefault="00D461BC" w:rsidP="00CE364B">
            <w:pPr>
              <w:ind w:left="42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2E30D90" w14:textId="0366F68A" w:rsidR="00D461BC" w:rsidRPr="001540B8" w:rsidRDefault="00D461BC" w:rsidP="001540B8">
            <w:pPr>
              <w:pStyle w:val="ListParagraph"/>
              <w:numPr>
                <w:ilvl w:val="1"/>
                <w:numId w:val="4"/>
              </w:numPr>
              <w:shd w:val="clear" w:color="auto" w:fill="FFFFFF"/>
              <w:ind w:left="317" w:hanging="317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bookmarkStart w:id="2" w:name="_Hlk106352430"/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Mengidentifikasi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bookmarkEnd w:id="2"/>
          <w:p w14:paraId="2B8C0B21" w14:textId="77777777" w:rsidR="00D461BC" w:rsidRPr="00071B02" w:rsidRDefault="00D461BC" w:rsidP="001540B8">
            <w:pPr>
              <w:numPr>
                <w:ilvl w:val="1"/>
                <w:numId w:val="4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3693C535" w14:textId="77777777" w:rsidR="00D461BC" w:rsidRPr="00071B02" w:rsidRDefault="00D461BC" w:rsidP="001540B8">
            <w:pPr>
              <w:numPr>
                <w:ilvl w:val="1"/>
                <w:numId w:val="4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bookmarkStart w:id="3" w:name="_Hlk106352616"/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bookmarkEnd w:id="3"/>
          <w:p w14:paraId="5E016263" w14:textId="77777777" w:rsidR="00D461BC" w:rsidRPr="00071B02" w:rsidRDefault="00D461BC" w:rsidP="001540B8">
            <w:pPr>
              <w:numPr>
                <w:ilvl w:val="1"/>
                <w:numId w:val="4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Menyiapkan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76284B86" w14:textId="77777777" w:rsidR="00D461BC" w:rsidRPr="00071B02" w:rsidRDefault="00D461BC" w:rsidP="001540B8">
            <w:pPr>
              <w:numPr>
                <w:ilvl w:val="1"/>
                <w:numId w:val="4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bookmarkStart w:id="4" w:name="_Hlk106352687"/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Membersihkan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bookmarkEnd w:id="4"/>
          <w:p w14:paraId="02E6528A" w14:textId="77777777" w:rsidR="00D461BC" w:rsidRPr="00071B02" w:rsidRDefault="00D461BC" w:rsidP="001540B8">
            <w:pPr>
              <w:numPr>
                <w:ilvl w:val="1"/>
                <w:numId w:val="4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inventaris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58F9192D" w14:textId="77777777" w:rsidR="00D461BC" w:rsidRPr="00071B02" w:rsidRDefault="00D461BC" w:rsidP="00CE364B">
            <w:pPr>
              <w:shd w:val="clear" w:color="auto" w:fill="FFFFFF"/>
              <w:ind w:left="40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  <w:p w14:paraId="6747B128" w14:textId="77777777" w:rsidR="00D461BC" w:rsidRPr="00071B02" w:rsidRDefault="00D461BC" w:rsidP="00CE364B">
            <w:pPr>
              <w:shd w:val="clear" w:color="auto" w:fill="FFFFFF"/>
              <w:ind w:left="40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  <w:p w14:paraId="44644C42" w14:textId="77777777" w:rsidR="00D461BC" w:rsidRPr="00071B02" w:rsidRDefault="00D461BC" w:rsidP="00CE364B">
            <w:pPr>
              <w:ind w:left="112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  <w:p w14:paraId="56CE5C10" w14:textId="77777777" w:rsidR="00D461BC" w:rsidRPr="00071B02" w:rsidRDefault="00D461BC" w:rsidP="00CE364B">
            <w:pPr>
              <w:ind w:left="40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79B57F8B" w14:textId="77777777" w:rsidR="00D461BC" w:rsidRPr="001540B8" w:rsidRDefault="00D461BC" w:rsidP="001540B8">
            <w:pPr>
              <w:pStyle w:val="ListParagraph"/>
              <w:numPr>
                <w:ilvl w:val="1"/>
                <w:numId w:val="4"/>
              </w:numPr>
              <w:shd w:val="clear" w:color="auto" w:fill="FFFFFF"/>
              <w:ind w:left="317" w:hanging="317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D461BC" w:rsidRPr="00071B02" w14:paraId="40D388FE" w14:textId="42EAE424" w:rsidTr="00822660">
        <w:tc>
          <w:tcPr>
            <w:tcW w:w="2092" w:type="dxa"/>
          </w:tcPr>
          <w:p w14:paraId="5A57C7B1" w14:textId="77777777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suvenir</w:t>
            </w:r>
            <w:proofErr w:type="spellEnd"/>
          </w:p>
          <w:p w14:paraId="7494AAC3" w14:textId="77777777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14:paraId="0667F667" w14:textId="29AD4D0C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>Fase</w:t>
            </w:r>
            <w:proofErr w:type="spellEnd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F</w:t>
            </w: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didik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kreatif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disiplin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petunjuk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mengukur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permukaan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rumus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pembungkusan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menghias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acara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khusus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melaksanakan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menentukan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hiasan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menghias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bentuk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warna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(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kombinasi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)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acara.</w:t>
            </w:r>
          </w:p>
        </w:tc>
        <w:tc>
          <w:tcPr>
            <w:tcW w:w="3260" w:type="dxa"/>
          </w:tcPr>
          <w:p w14:paraId="5D646EC2" w14:textId="77777777" w:rsidR="00D461BC" w:rsidRPr="00071B02" w:rsidRDefault="00D461BC" w:rsidP="001540B8">
            <w:pPr>
              <w:numPr>
                <w:ilvl w:val="0"/>
                <w:numId w:val="45"/>
              </w:numPr>
              <w:shd w:val="clear" w:color="auto" w:fill="FFFFFF"/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Mengidentifikasi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warna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acara.</w:t>
            </w:r>
          </w:p>
          <w:p w14:paraId="70FA0228" w14:textId="77777777" w:rsidR="00D461BC" w:rsidRPr="00071B02" w:rsidRDefault="00D461BC" w:rsidP="001540B8">
            <w:pPr>
              <w:numPr>
                <w:ilvl w:val="0"/>
                <w:numId w:val="45"/>
              </w:numPr>
              <w:shd w:val="clear" w:color="auto" w:fill="FFFFFF"/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Memilih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warna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4231B822" w14:textId="77777777" w:rsidR="00D461BC" w:rsidRPr="00071B02" w:rsidRDefault="00D461BC" w:rsidP="001540B8">
            <w:pPr>
              <w:numPr>
                <w:ilvl w:val="0"/>
                <w:numId w:val="45"/>
              </w:numPr>
              <w:shd w:val="clear" w:color="auto" w:fill="FFFFFF"/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Menentukan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hiasan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871D715" w14:textId="77777777" w:rsidR="00D461BC" w:rsidRPr="00071B02" w:rsidRDefault="00D461BC" w:rsidP="001540B8">
            <w:pPr>
              <w:numPr>
                <w:ilvl w:val="0"/>
                <w:numId w:val="45"/>
              </w:numPr>
              <w:shd w:val="clear" w:color="auto" w:fill="FFFFFF"/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Mengukur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1254F53B" w14:textId="77777777" w:rsidR="00D461BC" w:rsidRPr="00071B02" w:rsidRDefault="00D461BC" w:rsidP="001540B8">
            <w:pPr>
              <w:numPr>
                <w:ilvl w:val="1"/>
                <w:numId w:val="45"/>
              </w:numPr>
              <w:shd w:val="clear" w:color="auto" w:fill="FFFFFF"/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Membungkus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acara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wadah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hantaran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pernikahan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60509F8A" w14:textId="77777777" w:rsidR="00D461BC" w:rsidRPr="00071B02" w:rsidRDefault="00D461BC" w:rsidP="001540B8">
            <w:pPr>
              <w:numPr>
                <w:ilvl w:val="1"/>
                <w:numId w:val="45"/>
              </w:numPr>
              <w:shd w:val="clear" w:color="auto" w:fill="FFFFFF"/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Menghias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acara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wadah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hantaran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pernikahan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10055970" w14:textId="77777777" w:rsidR="00D461BC" w:rsidRPr="00071B02" w:rsidRDefault="00D461BC" w:rsidP="00CE364B">
            <w:pPr>
              <w:shd w:val="clear" w:color="auto" w:fill="FFFFFF"/>
              <w:ind w:left="72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844CB2B" w14:textId="3C01E862" w:rsidR="00D461BC" w:rsidRPr="001540B8" w:rsidRDefault="00D461BC" w:rsidP="001540B8">
            <w:pPr>
              <w:pStyle w:val="ListParagraph"/>
              <w:numPr>
                <w:ilvl w:val="1"/>
                <w:numId w:val="5"/>
              </w:numPr>
              <w:shd w:val="clear" w:color="auto" w:fill="FFFFFF"/>
              <w:ind w:left="317" w:hanging="317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Mengidentifikasi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warna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1540B8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acara.</w:t>
            </w:r>
          </w:p>
          <w:p w14:paraId="42331447" w14:textId="77777777" w:rsidR="00D461BC" w:rsidRPr="00071B02" w:rsidRDefault="00D461BC" w:rsidP="001540B8">
            <w:pPr>
              <w:numPr>
                <w:ilvl w:val="1"/>
                <w:numId w:val="5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Memilih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warna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3C9DB199" w14:textId="77777777" w:rsidR="00D461BC" w:rsidRPr="00071B02" w:rsidRDefault="00D461BC" w:rsidP="001540B8">
            <w:pPr>
              <w:numPr>
                <w:ilvl w:val="1"/>
                <w:numId w:val="5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Menentukan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hiasan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8B31134" w14:textId="77777777" w:rsidR="00D461BC" w:rsidRPr="00071B02" w:rsidRDefault="00D461BC" w:rsidP="001540B8">
            <w:pPr>
              <w:numPr>
                <w:ilvl w:val="1"/>
                <w:numId w:val="5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Mengukur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58A7AA77" w14:textId="77777777" w:rsidR="00D461BC" w:rsidRDefault="00D461BC" w:rsidP="001540B8">
            <w:pPr>
              <w:numPr>
                <w:ilvl w:val="1"/>
                <w:numId w:val="5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Membungkus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acara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wadah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hantaran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pernikahan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  <w:bookmarkStart w:id="5" w:name="_Hlk106359095"/>
          </w:p>
          <w:p w14:paraId="33438860" w14:textId="77777777" w:rsidR="00D461BC" w:rsidRPr="00071B02" w:rsidRDefault="00D461BC" w:rsidP="001540B8">
            <w:pPr>
              <w:numPr>
                <w:ilvl w:val="1"/>
                <w:numId w:val="5"/>
              </w:numPr>
              <w:shd w:val="clear" w:color="auto" w:fill="FFFFFF"/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Menghias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acara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buku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tamu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lastRenderedPageBreak/>
              <w:t>wadah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hantaran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pernikahan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  <w:bookmarkEnd w:id="5"/>
          </w:p>
        </w:tc>
        <w:tc>
          <w:tcPr>
            <w:tcW w:w="2977" w:type="dxa"/>
            <w:vMerge/>
          </w:tcPr>
          <w:p w14:paraId="483F219A" w14:textId="77777777" w:rsidR="00D461BC" w:rsidRPr="00D461BC" w:rsidRDefault="00D461BC" w:rsidP="00D461BC">
            <w:pPr>
              <w:shd w:val="clear" w:color="auto" w:fill="FFFFFF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D461BC" w:rsidRPr="00071B02" w14:paraId="2D501F6C" w14:textId="38F8F9B2" w:rsidTr="00822660">
        <w:tc>
          <w:tcPr>
            <w:tcW w:w="2092" w:type="dxa"/>
          </w:tcPr>
          <w:p w14:paraId="0E3B4202" w14:textId="77777777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Akhir</w:t>
            </w:r>
            <w:proofErr w:type="spellEnd"/>
          </w:p>
          <w:p w14:paraId="125FF004" w14:textId="77777777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14:paraId="05878028" w14:textId="380C8F2F" w:rsidR="00D461BC" w:rsidRPr="00071B02" w:rsidRDefault="00D461BC" w:rsidP="00CE364B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>Fase</w:t>
            </w:r>
            <w:proofErr w:type="spellEnd"/>
            <w:r w:rsidR="003132E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F</w:t>
            </w:r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didik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dapat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melakukan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proses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akhir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komponen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petunjuk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menyimpan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menyimpan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sisa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membersihkan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mengidentifikasi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jenis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fungsinya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memeriksa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kelengkapan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menyimpan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wadahnya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menempatkan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pada area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penyimpanan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rapi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membuat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hasil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produksi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merencanakan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teknik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pemasaran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memasarkan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produk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secara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langsung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maupun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tidak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langsung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lingkungan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terbatas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luas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;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serta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membuat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hasil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pemasaran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produk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prosedur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A4C2293" w14:textId="77777777" w:rsidR="00D461BC" w:rsidRPr="00071B02" w:rsidRDefault="00D461BC" w:rsidP="001540B8">
            <w:pPr>
              <w:numPr>
                <w:ilvl w:val="0"/>
                <w:numId w:val="46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Menyimpan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sisa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15D7230B" w14:textId="77777777" w:rsidR="00D461BC" w:rsidRPr="00071B02" w:rsidRDefault="00D461BC" w:rsidP="001540B8">
            <w:pPr>
              <w:numPr>
                <w:ilvl w:val="0"/>
                <w:numId w:val="46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Merapikan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796814F7" w14:textId="77777777" w:rsidR="00D461BC" w:rsidRPr="00071B02" w:rsidRDefault="00D461BC" w:rsidP="001540B8">
            <w:pPr>
              <w:numPr>
                <w:ilvl w:val="0"/>
                <w:numId w:val="46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Membersihkan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28F93BDF" w14:textId="77777777" w:rsidR="00D461BC" w:rsidRPr="00071B02" w:rsidRDefault="00D461BC" w:rsidP="001540B8">
            <w:pPr>
              <w:numPr>
                <w:ilvl w:val="0"/>
                <w:numId w:val="46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7C7AA277" w14:textId="77777777" w:rsidR="00D461BC" w:rsidRPr="00071B02" w:rsidRDefault="00D461BC" w:rsidP="001540B8">
            <w:pPr>
              <w:numPr>
                <w:ilvl w:val="0"/>
                <w:numId w:val="46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pemasaran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7B7A1E0" w14:textId="77777777" w:rsidR="00D461BC" w:rsidRPr="00071B02" w:rsidRDefault="00D461BC" w:rsidP="001540B8">
            <w:pPr>
              <w:numPr>
                <w:ilvl w:val="0"/>
                <w:numId w:val="46"/>
              </w:numPr>
              <w:ind w:left="316" w:hanging="28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Memasarkan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terbatas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luas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2AC9BE8E" w14:textId="77777777" w:rsidR="00D461BC" w:rsidRPr="00071B02" w:rsidRDefault="00D461BC" w:rsidP="00CE364B">
            <w:pPr>
              <w:ind w:left="422" w:hanging="326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8A01F8F" w14:textId="77777777" w:rsidR="00D461BC" w:rsidRPr="00071B02" w:rsidRDefault="00D461BC" w:rsidP="001540B8">
            <w:pPr>
              <w:numPr>
                <w:ilvl w:val="0"/>
                <w:numId w:val="48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Menyimpan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sisa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51E77FD9" w14:textId="77777777" w:rsidR="00D461BC" w:rsidRPr="00071B02" w:rsidRDefault="00D461BC" w:rsidP="001540B8">
            <w:pPr>
              <w:numPr>
                <w:ilvl w:val="0"/>
                <w:numId w:val="48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Merapikan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39208BF0" w14:textId="77777777" w:rsidR="00D461BC" w:rsidRPr="00071B02" w:rsidRDefault="00D461BC" w:rsidP="001540B8">
            <w:pPr>
              <w:numPr>
                <w:ilvl w:val="0"/>
                <w:numId w:val="48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Membersihkan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30A54371" w14:textId="77777777" w:rsidR="00D461BC" w:rsidRPr="00071B02" w:rsidRDefault="00D461BC" w:rsidP="001540B8">
            <w:pPr>
              <w:numPr>
                <w:ilvl w:val="0"/>
                <w:numId w:val="48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produksi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4F1903F1" w14:textId="77777777" w:rsidR="00D461BC" w:rsidRPr="00071B02" w:rsidRDefault="00D461BC" w:rsidP="001540B8">
            <w:pPr>
              <w:numPr>
                <w:ilvl w:val="0"/>
                <w:numId w:val="48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sederhana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pemasaran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DB90FBE" w14:textId="77777777" w:rsidR="00D461BC" w:rsidRPr="00071B02" w:rsidRDefault="00D461BC" w:rsidP="001540B8">
            <w:pPr>
              <w:numPr>
                <w:ilvl w:val="0"/>
                <w:numId w:val="48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Memasarkan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suvenir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terbatas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luas</w:t>
            </w:r>
            <w:proofErr w:type="spellEnd"/>
            <w:r w:rsidRPr="00071B02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</w:p>
          <w:p w14:paraId="0F9DA1AD" w14:textId="77777777" w:rsidR="00D461BC" w:rsidRPr="00071B02" w:rsidRDefault="00D461BC" w:rsidP="00CE364B">
            <w:pPr>
              <w:ind w:left="40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428FF8F5" w14:textId="77777777" w:rsidR="00D461BC" w:rsidRPr="00071B02" w:rsidRDefault="00D461BC" w:rsidP="001540B8">
            <w:pPr>
              <w:numPr>
                <w:ilvl w:val="0"/>
                <w:numId w:val="48"/>
              </w:numPr>
              <w:ind w:left="324" w:hanging="32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14:paraId="75D24733" w14:textId="77777777" w:rsidR="001540B8" w:rsidRDefault="001540B8" w:rsidP="001540B8">
      <w:pPr>
        <w:pStyle w:val="BodyText"/>
        <w:spacing w:before="2"/>
        <w:rPr>
          <w:sz w:val="18"/>
        </w:rPr>
      </w:pPr>
    </w:p>
    <w:p w14:paraId="3A4429D2" w14:textId="5899052E" w:rsidR="005166BC" w:rsidRPr="005166BC" w:rsidRDefault="005166BC" w:rsidP="005166BC"/>
    <w:p w14:paraId="64053CBF" w14:textId="2ED0124F" w:rsidR="005166BC" w:rsidRDefault="005166BC" w:rsidP="005166BC"/>
    <w:p w14:paraId="7F5B391C" w14:textId="69AAF442" w:rsidR="001540B8" w:rsidRDefault="001540B8" w:rsidP="005166BC"/>
    <w:p w14:paraId="5E698960" w14:textId="11C81C51" w:rsidR="001540B8" w:rsidRDefault="001540B8" w:rsidP="005166BC"/>
    <w:p w14:paraId="44F30D3E" w14:textId="3B4FD7BE" w:rsidR="001540B8" w:rsidRDefault="001540B8" w:rsidP="005166BC"/>
    <w:p w14:paraId="01147429" w14:textId="08B8FE19" w:rsidR="001540B8" w:rsidRDefault="001540B8" w:rsidP="005166BC"/>
    <w:p w14:paraId="3BF8B736" w14:textId="4F996573" w:rsidR="001540B8" w:rsidRDefault="001540B8" w:rsidP="005166BC"/>
    <w:p w14:paraId="4AD5D23B" w14:textId="07EEF907" w:rsidR="001540B8" w:rsidRDefault="001540B8" w:rsidP="005166BC"/>
    <w:p w14:paraId="75D441FA" w14:textId="6AF41C1D" w:rsidR="001540B8" w:rsidRDefault="001540B8" w:rsidP="005166BC"/>
    <w:p w14:paraId="31E76DF6" w14:textId="16723FBA" w:rsidR="001540B8" w:rsidRDefault="001540B8" w:rsidP="005166BC"/>
    <w:p w14:paraId="38036F61" w14:textId="76D4A78A" w:rsidR="001540B8" w:rsidRDefault="001540B8" w:rsidP="005166BC"/>
    <w:p w14:paraId="1FCC2972" w14:textId="77777777" w:rsidR="001540B8" w:rsidRDefault="001540B8" w:rsidP="005166BC"/>
    <w:sectPr w:rsidR="001540B8" w:rsidSect="005166B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13CA"/>
    <w:multiLevelType w:val="multilevel"/>
    <w:tmpl w:val="C124F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C5462"/>
    <w:multiLevelType w:val="hybridMultilevel"/>
    <w:tmpl w:val="A052DE2A"/>
    <w:lvl w:ilvl="0" w:tplc="6E7AD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96E"/>
    <w:multiLevelType w:val="multilevel"/>
    <w:tmpl w:val="91FCE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9D2EEE"/>
    <w:multiLevelType w:val="multilevel"/>
    <w:tmpl w:val="26FE3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21386"/>
    <w:multiLevelType w:val="multilevel"/>
    <w:tmpl w:val="5DE23B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315D88"/>
    <w:multiLevelType w:val="multilevel"/>
    <w:tmpl w:val="8EA83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5A4BA4"/>
    <w:multiLevelType w:val="hybridMultilevel"/>
    <w:tmpl w:val="54B62DF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4416B"/>
    <w:multiLevelType w:val="multilevel"/>
    <w:tmpl w:val="338A8D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CD14F4C"/>
    <w:multiLevelType w:val="multilevel"/>
    <w:tmpl w:val="AA424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435AA9"/>
    <w:multiLevelType w:val="multilevel"/>
    <w:tmpl w:val="394A2A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man Old Style" w:eastAsia="Calibri" w:hAnsi="Bookman Old Style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A75AFB"/>
    <w:multiLevelType w:val="multilevel"/>
    <w:tmpl w:val="7AFCA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BF020B"/>
    <w:multiLevelType w:val="multilevel"/>
    <w:tmpl w:val="20407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F72E6C"/>
    <w:multiLevelType w:val="hybridMultilevel"/>
    <w:tmpl w:val="3ED84954"/>
    <w:lvl w:ilvl="0" w:tplc="795415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73B56"/>
    <w:multiLevelType w:val="multilevel"/>
    <w:tmpl w:val="03423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800"/>
      </w:pPr>
      <w:rPr>
        <w:rFonts w:hint="default"/>
      </w:rPr>
    </w:lvl>
  </w:abstractNum>
  <w:abstractNum w:abstractNumId="14" w15:restartNumberingAfterBreak="0">
    <w:nsid w:val="23C27DDA"/>
    <w:multiLevelType w:val="multilevel"/>
    <w:tmpl w:val="BB8A0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7A3D7A"/>
    <w:multiLevelType w:val="multilevel"/>
    <w:tmpl w:val="E006CB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C1406A"/>
    <w:multiLevelType w:val="multilevel"/>
    <w:tmpl w:val="E5465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D36BEF"/>
    <w:multiLevelType w:val="hybridMultilevel"/>
    <w:tmpl w:val="17821F0A"/>
    <w:lvl w:ilvl="0" w:tplc="E3BE7A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F570C"/>
    <w:multiLevelType w:val="multilevel"/>
    <w:tmpl w:val="7B5C03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7F37F4"/>
    <w:multiLevelType w:val="hybridMultilevel"/>
    <w:tmpl w:val="FC029B64"/>
    <w:lvl w:ilvl="0" w:tplc="6E7AD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36D2"/>
    <w:multiLevelType w:val="multilevel"/>
    <w:tmpl w:val="52866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2B7DA6"/>
    <w:multiLevelType w:val="multilevel"/>
    <w:tmpl w:val="5D2CD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5677133"/>
    <w:multiLevelType w:val="hybridMultilevel"/>
    <w:tmpl w:val="0BC83D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F4321"/>
    <w:multiLevelType w:val="hybridMultilevel"/>
    <w:tmpl w:val="37D08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88F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1006B"/>
    <w:multiLevelType w:val="multilevel"/>
    <w:tmpl w:val="50064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AA5232"/>
    <w:multiLevelType w:val="multilevel"/>
    <w:tmpl w:val="2DEAEF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F52F1A"/>
    <w:multiLevelType w:val="multilevel"/>
    <w:tmpl w:val="7DF47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AE3DEB"/>
    <w:multiLevelType w:val="multilevel"/>
    <w:tmpl w:val="BB706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8" w15:restartNumberingAfterBreak="0">
    <w:nsid w:val="444C568B"/>
    <w:multiLevelType w:val="multilevel"/>
    <w:tmpl w:val="AD8C4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29" w15:restartNumberingAfterBreak="0">
    <w:nsid w:val="46F61B06"/>
    <w:multiLevelType w:val="multilevel"/>
    <w:tmpl w:val="5D7AA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70B2BC8"/>
    <w:multiLevelType w:val="multilevel"/>
    <w:tmpl w:val="DB889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8204609"/>
    <w:multiLevelType w:val="hybridMultilevel"/>
    <w:tmpl w:val="FC029B64"/>
    <w:lvl w:ilvl="0" w:tplc="6E7AD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962E2"/>
    <w:multiLevelType w:val="hybridMultilevel"/>
    <w:tmpl w:val="9B7452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E1815"/>
    <w:multiLevelType w:val="multilevel"/>
    <w:tmpl w:val="DB4C90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243ED7"/>
    <w:multiLevelType w:val="multilevel"/>
    <w:tmpl w:val="F6B8A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A20D22"/>
    <w:multiLevelType w:val="multilevel"/>
    <w:tmpl w:val="14021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1976F2"/>
    <w:multiLevelType w:val="multilevel"/>
    <w:tmpl w:val="712293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12708ED"/>
    <w:multiLevelType w:val="multilevel"/>
    <w:tmpl w:val="55F05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24E4340"/>
    <w:multiLevelType w:val="multilevel"/>
    <w:tmpl w:val="BC5EF1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88C3F49"/>
    <w:multiLevelType w:val="multilevel"/>
    <w:tmpl w:val="1554A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9A206B"/>
    <w:multiLevelType w:val="multilevel"/>
    <w:tmpl w:val="E194A3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0F14AD"/>
    <w:multiLevelType w:val="multilevel"/>
    <w:tmpl w:val="5D7AA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3CB296E"/>
    <w:multiLevelType w:val="multilevel"/>
    <w:tmpl w:val="04F0B2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C054195"/>
    <w:multiLevelType w:val="multilevel"/>
    <w:tmpl w:val="6122CC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3C1157"/>
    <w:multiLevelType w:val="multilevel"/>
    <w:tmpl w:val="A1D60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6D133D4B"/>
    <w:multiLevelType w:val="multilevel"/>
    <w:tmpl w:val="274E1F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man Old Style" w:eastAsia="Calibri" w:hAnsi="Bookman Old Style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0926C7F"/>
    <w:multiLevelType w:val="multilevel"/>
    <w:tmpl w:val="36EC66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1104DAD"/>
    <w:multiLevelType w:val="hybridMultilevel"/>
    <w:tmpl w:val="3D4AA906"/>
    <w:lvl w:ilvl="0" w:tplc="33DE46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A01D2"/>
    <w:multiLevelType w:val="multilevel"/>
    <w:tmpl w:val="1F80B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C9B1854"/>
    <w:multiLevelType w:val="hybridMultilevel"/>
    <w:tmpl w:val="E83E49AC"/>
    <w:lvl w:ilvl="0" w:tplc="3809000F">
      <w:start w:val="1"/>
      <w:numFmt w:val="decimal"/>
      <w:lvlText w:val="%1."/>
      <w:lvlJc w:val="left"/>
      <w:pPr>
        <w:ind w:left="753" w:hanging="360"/>
      </w:pPr>
    </w:lvl>
    <w:lvl w:ilvl="1" w:tplc="38090019" w:tentative="1">
      <w:start w:val="1"/>
      <w:numFmt w:val="lowerLetter"/>
      <w:lvlText w:val="%2."/>
      <w:lvlJc w:val="left"/>
      <w:pPr>
        <w:ind w:left="1473" w:hanging="360"/>
      </w:pPr>
    </w:lvl>
    <w:lvl w:ilvl="2" w:tplc="3809001B" w:tentative="1">
      <w:start w:val="1"/>
      <w:numFmt w:val="lowerRoman"/>
      <w:lvlText w:val="%3."/>
      <w:lvlJc w:val="right"/>
      <w:pPr>
        <w:ind w:left="2193" w:hanging="180"/>
      </w:pPr>
    </w:lvl>
    <w:lvl w:ilvl="3" w:tplc="3809000F" w:tentative="1">
      <w:start w:val="1"/>
      <w:numFmt w:val="decimal"/>
      <w:lvlText w:val="%4."/>
      <w:lvlJc w:val="left"/>
      <w:pPr>
        <w:ind w:left="2913" w:hanging="360"/>
      </w:pPr>
    </w:lvl>
    <w:lvl w:ilvl="4" w:tplc="38090019" w:tentative="1">
      <w:start w:val="1"/>
      <w:numFmt w:val="lowerLetter"/>
      <w:lvlText w:val="%5."/>
      <w:lvlJc w:val="left"/>
      <w:pPr>
        <w:ind w:left="3633" w:hanging="360"/>
      </w:pPr>
    </w:lvl>
    <w:lvl w:ilvl="5" w:tplc="3809001B" w:tentative="1">
      <w:start w:val="1"/>
      <w:numFmt w:val="lowerRoman"/>
      <w:lvlText w:val="%6."/>
      <w:lvlJc w:val="right"/>
      <w:pPr>
        <w:ind w:left="4353" w:hanging="180"/>
      </w:pPr>
    </w:lvl>
    <w:lvl w:ilvl="6" w:tplc="3809000F" w:tentative="1">
      <w:start w:val="1"/>
      <w:numFmt w:val="decimal"/>
      <w:lvlText w:val="%7."/>
      <w:lvlJc w:val="left"/>
      <w:pPr>
        <w:ind w:left="5073" w:hanging="360"/>
      </w:pPr>
    </w:lvl>
    <w:lvl w:ilvl="7" w:tplc="38090019" w:tentative="1">
      <w:start w:val="1"/>
      <w:numFmt w:val="lowerLetter"/>
      <w:lvlText w:val="%8."/>
      <w:lvlJc w:val="left"/>
      <w:pPr>
        <w:ind w:left="5793" w:hanging="360"/>
      </w:pPr>
    </w:lvl>
    <w:lvl w:ilvl="8" w:tplc="38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4"/>
  </w:num>
  <w:num w:numId="2">
    <w:abstractNumId w:val="44"/>
  </w:num>
  <w:num w:numId="3">
    <w:abstractNumId w:val="33"/>
  </w:num>
  <w:num w:numId="4">
    <w:abstractNumId w:val="9"/>
  </w:num>
  <w:num w:numId="5">
    <w:abstractNumId w:val="45"/>
  </w:num>
  <w:num w:numId="6">
    <w:abstractNumId w:val="46"/>
  </w:num>
  <w:num w:numId="7">
    <w:abstractNumId w:val="34"/>
  </w:num>
  <w:num w:numId="8">
    <w:abstractNumId w:val="7"/>
  </w:num>
  <w:num w:numId="9">
    <w:abstractNumId w:val="15"/>
  </w:num>
  <w:num w:numId="10">
    <w:abstractNumId w:val="4"/>
  </w:num>
  <w:num w:numId="11">
    <w:abstractNumId w:val="42"/>
  </w:num>
  <w:num w:numId="12">
    <w:abstractNumId w:val="36"/>
  </w:num>
  <w:num w:numId="13">
    <w:abstractNumId w:val="2"/>
  </w:num>
  <w:num w:numId="14">
    <w:abstractNumId w:val="10"/>
  </w:num>
  <w:num w:numId="15">
    <w:abstractNumId w:val="5"/>
  </w:num>
  <w:num w:numId="16">
    <w:abstractNumId w:val="21"/>
  </w:num>
  <w:num w:numId="17">
    <w:abstractNumId w:val="0"/>
  </w:num>
  <w:num w:numId="18">
    <w:abstractNumId w:val="23"/>
  </w:num>
  <w:num w:numId="19">
    <w:abstractNumId w:val="11"/>
  </w:num>
  <w:num w:numId="20">
    <w:abstractNumId w:val="28"/>
  </w:num>
  <w:num w:numId="21">
    <w:abstractNumId w:val="3"/>
  </w:num>
  <w:num w:numId="22">
    <w:abstractNumId w:val="48"/>
  </w:num>
  <w:num w:numId="23">
    <w:abstractNumId w:val="39"/>
  </w:num>
  <w:num w:numId="24">
    <w:abstractNumId w:val="19"/>
  </w:num>
  <w:num w:numId="25">
    <w:abstractNumId w:val="37"/>
  </w:num>
  <w:num w:numId="26">
    <w:abstractNumId w:val="26"/>
  </w:num>
  <w:num w:numId="27">
    <w:abstractNumId w:val="18"/>
  </w:num>
  <w:num w:numId="28">
    <w:abstractNumId w:val="1"/>
  </w:num>
  <w:num w:numId="29">
    <w:abstractNumId w:val="14"/>
  </w:num>
  <w:num w:numId="30">
    <w:abstractNumId w:val="8"/>
  </w:num>
  <w:num w:numId="31">
    <w:abstractNumId w:val="40"/>
  </w:num>
  <w:num w:numId="32">
    <w:abstractNumId w:val="25"/>
  </w:num>
  <w:num w:numId="33">
    <w:abstractNumId w:val="16"/>
  </w:num>
  <w:num w:numId="34">
    <w:abstractNumId w:val="43"/>
  </w:num>
  <w:num w:numId="35">
    <w:abstractNumId w:val="13"/>
  </w:num>
  <w:num w:numId="36">
    <w:abstractNumId w:val="20"/>
  </w:num>
  <w:num w:numId="37">
    <w:abstractNumId w:val="35"/>
  </w:num>
  <w:num w:numId="38">
    <w:abstractNumId w:val="30"/>
  </w:num>
  <w:num w:numId="39">
    <w:abstractNumId w:val="38"/>
  </w:num>
  <w:num w:numId="40">
    <w:abstractNumId w:val="17"/>
  </w:num>
  <w:num w:numId="41">
    <w:abstractNumId w:val="22"/>
  </w:num>
  <w:num w:numId="42">
    <w:abstractNumId w:val="47"/>
  </w:num>
  <w:num w:numId="43">
    <w:abstractNumId w:val="12"/>
  </w:num>
  <w:num w:numId="44">
    <w:abstractNumId w:val="27"/>
  </w:num>
  <w:num w:numId="45">
    <w:abstractNumId w:val="41"/>
  </w:num>
  <w:num w:numId="46">
    <w:abstractNumId w:val="29"/>
  </w:num>
  <w:num w:numId="47">
    <w:abstractNumId w:val="49"/>
  </w:num>
  <w:num w:numId="48">
    <w:abstractNumId w:val="32"/>
  </w:num>
  <w:num w:numId="49">
    <w:abstractNumId w:val="6"/>
  </w:num>
  <w:num w:numId="50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E8"/>
    <w:rsid w:val="00030527"/>
    <w:rsid w:val="00032043"/>
    <w:rsid w:val="00062583"/>
    <w:rsid w:val="00065FD2"/>
    <w:rsid w:val="00080460"/>
    <w:rsid w:val="00095B61"/>
    <w:rsid w:val="00096DAA"/>
    <w:rsid w:val="000B0799"/>
    <w:rsid w:val="000B1647"/>
    <w:rsid w:val="000B66EB"/>
    <w:rsid w:val="000C3576"/>
    <w:rsid w:val="000E1CB3"/>
    <w:rsid w:val="000F5C20"/>
    <w:rsid w:val="00103875"/>
    <w:rsid w:val="00123F9D"/>
    <w:rsid w:val="00131592"/>
    <w:rsid w:val="00144BD9"/>
    <w:rsid w:val="001540B8"/>
    <w:rsid w:val="0015491E"/>
    <w:rsid w:val="00173B1C"/>
    <w:rsid w:val="001755D8"/>
    <w:rsid w:val="00193053"/>
    <w:rsid w:val="001C4095"/>
    <w:rsid w:val="001E3B67"/>
    <w:rsid w:val="001E7470"/>
    <w:rsid w:val="001F1483"/>
    <w:rsid w:val="001F45D2"/>
    <w:rsid w:val="001F669F"/>
    <w:rsid w:val="002226D3"/>
    <w:rsid w:val="00230B07"/>
    <w:rsid w:val="00234AD9"/>
    <w:rsid w:val="00244EB7"/>
    <w:rsid w:val="002572B3"/>
    <w:rsid w:val="002619DF"/>
    <w:rsid w:val="00272E5B"/>
    <w:rsid w:val="0028362C"/>
    <w:rsid w:val="002E0C3B"/>
    <w:rsid w:val="002E5C5F"/>
    <w:rsid w:val="002F28FD"/>
    <w:rsid w:val="002F5364"/>
    <w:rsid w:val="003132E9"/>
    <w:rsid w:val="00316638"/>
    <w:rsid w:val="00316E88"/>
    <w:rsid w:val="00325050"/>
    <w:rsid w:val="0033331B"/>
    <w:rsid w:val="0035144D"/>
    <w:rsid w:val="00373EA6"/>
    <w:rsid w:val="00394A54"/>
    <w:rsid w:val="003A1898"/>
    <w:rsid w:val="003B5CFA"/>
    <w:rsid w:val="003C0FD5"/>
    <w:rsid w:val="003E0438"/>
    <w:rsid w:val="00406E92"/>
    <w:rsid w:val="0043426A"/>
    <w:rsid w:val="004378B8"/>
    <w:rsid w:val="00440D8F"/>
    <w:rsid w:val="00442542"/>
    <w:rsid w:val="00446F34"/>
    <w:rsid w:val="00486F14"/>
    <w:rsid w:val="00491D98"/>
    <w:rsid w:val="004925DA"/>
    <w:rsid w:val="004A2603"/>
    <w:rsid w:val="004E4DB6"/>
    <w:rsid w:val="004F5077"/>
    <w:rsid w:val="005166BC"/>
    <w:rsid w:val="0051689B"/>
    <w:rsid w:val="00541A8C"/>
    <w:rsid w:val="005467BE"/>
    <w:rsid w:val="00550D58"/>
    <w:rsid w:val="00560084"/>
    <w:rsid w:val="00560473"/>
    <w:rsid w:val="0056500C"/>
    <w:rsid w:val="005863EF"/>
    <w:rsid w:val="005A4C83"/>
    <w:rsid w:val="005D09E2"/>
    <w:rsid w:val="005E3174"/>
    <w:rsid w:val="005F2DDE"/>
    <w:rsid w:val="00601227"/>
    <w:rsid w:val="00616116"/>
    <w:rsid w:val="00643E60"/>
    <w:rsid w:val="006647A0"/>
    <w:rsid w:val="006D47C3"/>
    <w:rsid w:val="006F442C"/>
    <w:rsid w:val="006F62C4"/>
    <w:rsid w:val="007037B1"/>
    <w:rsid w:val="00755DB1"/>
    <w:rsid w:val="00783DF2"/>
    <w:rsid w:val="007B5B8E"/>
    <w:rsid w:val="007F42D6"/>
    <w:rsid w:val="00805440"/>
    <w:rsid w:val="00822057"/>
    <w:rsid w:val="00822660"/>
    <w:rsid w:val="008306C2"/>
    <w:rsid w:val="008319F9"/>
    <w:rsid w:val="008551A5"/>
    <w:rsid w:val="0087726B"/>
    <w:rsid w:val="008A7BF7"/>
    <w:rsid w:val="008E26D5"/>
    <w:rsid w:val="00924007"/>
    <w:rsid w:val="00925474"/>
    <w:rsid w:val="0097560A"/>
    <w:rsid w:val="00976AA7"/>
    <w:rsid w:val="009776E9"/>
    <w:rsid w:val="00977B17"/>
    <w:rsid w:val="00985A26"/>
    <w:rsid w:val="009A7C3C"/>
    <w:rsid w:val="009F2FC1"/>
    <w:rsid w:val="00A0793E"/>
    <w:rsid w:val="00A133F7"/>
    <w:rsid w:val="00A16F81"/>
    <w:rsid w:val="00A33510"/>
    <w:rsid w:val="00A371EE"/>
    <w:rsid w:val="00A40D04"/>
    <w:rsid w:val="00A67D6A"/>
    <w:rsid w:val="00A957B4"/>
    <w:rsid w:val="00AB0F7D"/>
    <w:rsid w:val="00AB4E11"/>
    <w:rsid w:val="00AE56C5"/>
    <w:rsid w:val="00AF10D9"/>
    <w:rsid w:val="00AF483F"/>
    <w:rsid w:val="00B11A93"/>
    <w:rsid w:val="00B216B2"/>
    <w:rsid w:val="00B2610C"/>
    <w:rsid w:val="00B46013"/>
    <w:rsid w:val="00B55439"/>
    <w:rsid w:val="00B67D74"/>
    <w:rsid w:val="00BA00E8"/>
    <w:rsid w:val="00BC5826"/>
    <w:rsid w:val="00BF1ACA"/>
    <w:rsid w:val="00C22F7D"/>
    <w:rsid w:val="00C30B0A"/>
    <w:rsid w:val="00C345AB"/>
    <w:rsid w:val="00C46A30"/>
    <w:rsid w:val="00C51292"/>
    <w:rsid w:val="00C51421"/>
    <w:rsid w:val="00C91D1E"/>
    <w:rsid w:val="00CA4018"/>
    <w:rsid w:val="00CB26C9"/>
    <w:rsid w:val="00CC2AF7"/>
    <w:rsid w:val="00D10886"/>
    <w:rsid w:val="00D145CB"/>
    <w:rsid w:val="00D17CEE"/>
    <w:rsid w:val="00D2368B"/>
    <w:rsid w:val="00D3088D"/>
    <w:rsid w:val="00D43A7D"/>
    <w:rsid w:val="00D461BC"/>
    <w:rsid w:val="00D50431"/>
    <w:rsid w:val="00D60EE7"/>
    <w:rsid w:val="00D74472"/>
    <w:rsid w:val="00D802EE"/>
    <w:rsid w:val="00DC5755"/>
    <w:rsid w:val="00DF4A64"/>
    <w:rsid w:val="00DF7771"/>
    <w:rsid w:val="00E03C06"/>
    <w:rsid w:val="00E22F14"/>
    <w:rsid w:val="00E24D01"/>
    <w:rsid w:val="00E33CC4"/>
    <w:rsid w:val="00E340AF"/>
    <w:rsid w:val="00E416CE"/>
    <w:rsid w:val="00E423D8"/>
    <w:rsid w:val="00E610AB"/>
    <w:rsid w:val="00E64ED4"/>
    <w:rsid w:val="00E67BED"/>
    <w:rsid w:val="00E72B70"/>
    <w:rsid w:val="00E730DD"/>
    <w:rsid w:val="00E803EF"/>
    <w:rsid w:val="00E94EE9"/>
    <w:rsid w:val="00F026C2"/>
    <w:rsid w:val="00F53239"/>
    <w:rsid w:val="00F65885"/>
    <w:rsid w:val="00F82708"/>
    <w:rsid w:val="00F97DFE"/>
    <w:rsid w:val="00FA7B5E"/>
    <w:rsid w:val="00FB474C"/>
    <w:rsid w:val="00FB59F4"/>
    <w:rsid w:val="00FC6749"/>
    <w:rsid w:val="00FD797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ED5E"/>
  <w15:chartTrackingRefBased/>
  <w15:docId w15:val="{7CAF6D99-039B-47BE-90C4-10EFB5FF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5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30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0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540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71"/>
      <w:szCs w:val="71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540B8"/>
    <w:rPr>
      <w:rFonts w:ascii="Verdana" w:eastAsia="Verdana" w:hAnsi="Verdana" w:cs="Verdana"/>
      <w:sz w:val="71"/>
      <w:szCs w:val="71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febiana220287</dc:creator>
  <cp:keywords/>
  <dc:description/>
  <cp:lastModifiedBy>lenovo</cp:lastModifiedBy>
  <cp:revision>3</cp:revision>
  <cp:lastPrinted>2022-06-01T00:46:00Z</cp:lastPrinted>
  <dcterms:created xsi:type="dcterms:W3CDTF">2022-08-08T02:12:00Z</dcterms:created>
  <dcterms:modified xsi:type="dcterms:W3CDTF">2022-08-08T02:14:00Z</dcterms:modified>
</cp:coreProperties>
</file>